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428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3436"/>
      </w:tblGrid>
      <w:tr w:rsidR="009908BD" w:rsidRPr="00943354" w14:paraId="7CB28AB7" w14:textId="77777777" w:rsidTr="0082213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8DB752E" w14:textId="77777777" w:rsidR="009908BD" w:rsidRPr="00943354" w:rsidRDefault="009908BD" w:rsidP="0082213D">
            <w:pPr>
              <w:spacing w:after="0"/>
              <w:ind w:left="-709" w:firstLine="709"/>
              <w:rPr>
                <w:rFonts w:ascii="Kristen ITC" w:eastAsia="Calibri" w:hAnsi="Kristen ITC"/>
                <w:color w:val="FFFFFF"/>
                <w:sz w:val="44"/>
                <w:szCs w:val="44"/>
                <w:lang w:val="en-GB"/>
              </w:rPr>
            </w:pPr>
            <w:r w:rsidRPr="00943354">
              <w:rPr>
                <w:rFonts w:ascii="Kristen ITC" w:eastAsia="Calibri" w:hAnsi="Kristen ITC"/>
                <w:color w:val="FFFFFF"/>
                <w:sz w:val="44"/>
                <w:szCs w:val="44"/>
                <w:lang w:val="en-GB"/>
              </w:rPr>
              <w:t>Stocks Green Primary School</w:t>
            </w:r>
          </w:p>
          <w:p w14:paraId="262B4ED6" w14:textId="77777777" w:rsidR="009908BD" w:rsidRPr="00943354" w:rsidRDefault="009908BD" w:rsidP="0082213D">
            <w:pPr>
              <w:spacing w:after="0"/>
              <w:ind w:left="-709" w:firstLine="709"/>
              <w:rPr>
                <w:rFonts w:ascii="Bradley Hand ITC" w:eastAsia="Calibri" w:hAnsi="Bradley Hand ITC"/>
                <w:b/>
                <w:color w:val="FFFFFF"/>
                <w:sz w:val="40"/>
                <w:szCs w:val="40"/>
                <w:lang w:val="en-GB"/>
              </w:rPr>
            </w:pPr>
            <w:r w:rsidRPr="00943354">
              <w:rPr>
                <w:rFonts w:ascii="Bradley Hand ITC" w:eastAsia="Calibri" w:hAnsi="Bradley Hand ITC"/>
                <w:b/>
                <w:color w:val="FFFFFF"/>
                <w:sz w:val="40"/>
                <w:szCs w:val="40"/>
                <w:lang w:val="en-GB"/>
              </w:rPr>
              <w:t xml:space="preserve">  Learning to </w:t>
            </w:r>
            <w:proofErr w:type="gramStart"/>
            <w:r w:rsidRPr="00943354">
              <w:rPr>
                <w:rFonts w:ascii="Bradley Hand ITC" w:eastAsia="Calibri" w:hAnsi="Bradley Hand ITC"/>
                <w:b/>
                <w:color w:val="FFFFFF"/>
                <w:sz w:val="40"/>
                <w:szCs w:val="40"/>
                <w:lang w:val="en-GB"/>
              </w:rPr>
              <w:t>Live ,</w:t>
            </w:r>
            <w:proofErr w:type="gramEnd"/>
            <w:r w:rsidRPr="00943354">
              <w:rPr>
                <w:rFonts w:ascii="Bradley Hand ITC" w:eastAsia="Calibri" w:hAnsi="Bradley Hand ITC"/>
                <w:b/>
                <w:color w:val="FFFFFF"/>
                <w:sz w:val="40"/>
                <w:szCs w:val="40"/>
                <w:lang w:val="en-GB"/>
              </w:rPr>
              <w:t xml:space="preserve"> Living to Learn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67C3B83" w14:textId="05352324" w:rsidR="009908BD" w:rsidRPr="00943354" w:rsidRDefault="009908BD" w:rsidP="0082213D">
            <w:pPr>
              <w:spacing w:after="0"/>
              <w:jc w:val="right"/>
              <w:rPr>
                <w:rFonts w:ascii="Kristen ITC" w:eastAsia="Calibri" w:hAnsi="Kristen ITC" w:cs="Arial"/>
                <w:sz w:val="32"/>
                <w:szCs w:val="32"/>
                <w:lang w:val="en-GB"/>
              </w:rPr>
            </w:pPr>
            <w:r w:rsidRPr="00943354">
              <w:rPr>
                <w:rFonts w:ascii="Calibri" w:eastAsia="Calibri" w:hAnsi="Calibri"/>
                <w:noProof/>
                <w:sz w:val="24"/>
                <w:szCs w:val="22"/>
                <w:lang w:val="en-GB" w:eastAsia="en-GB"/>
              </w:rPr>
              <w:drawing>
                <wp:anchor distT="0" distB="0" distL="114300" distR="114300" simplePos="0" relativeHeight="251659776" behindDoc="0" locked="0" layoutInCell="1" allowOverlap="1" wp14:anchorId="6D935973" wp14:editId="6E5D1D2C">
                  <wp:simplePos x="0" y="0"/>
                  <wp:positionH relativeFrom="column">
                    <wp:posOffset>-74930</wp:posOffset>
                  </wp:positionH>
                  <wp:positionV relativeFrom="paragraph">
                    <wp:posOffset>7620</wp:posOffset>
                  </wp:positionV>
                  <wp:extent cx="502920" cy="698500"/>
                  <wp:effectExtent l="0" t="0" r="0" b="635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98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03ED47" w14:textId="0C4EA8EC" w:rsidR="009908BD" w:rsidRPr="00943354" w:rsidRDefault="00AA5C2E" w:rsidP="0082213D">
            <w:pPr>
              <w:spacing w:after="0"/>
              <w:jc w:val="center"/>
              <w:rPr>
                <w:rFonts w:ascii="Kristen ITC" w:eastAsia="Calibri" w:hAnsi="Kristen ITC" w:cs="Arial"/>
                <w:sz w:val="40"/>
                <w:szCs w:val="40"/>
                <w:lang w:val="en-GB"/>
              </w:rPr>
            </w:pPr>
            <w:r>
              <w:rPr>
                <w:rFonts w:ascii="Kristen ITC" w:eastAsia="Calibri" w:hAnsi="Kristen ITC" w:cs="Arial"/>
                <w:sz w:val="32"/>
                <w:szCs w:val="32"/>
                <w:lang w:val="en-GB"/>
              </w:rPr>
              <w:t>202</w:t>
            </w:r>
            <w:r w:rsidR="00905099">
              <w:rPr>
                <w:rFonts w:ascii="Kristen ITC" w:eastAsia="Calibri" w:hAnsi="Kristen ITC" w:cs="Arial"/>
                <w:sz w:val="32"/>
                <w:szCs w:val="32"/>
                <w:lang w:val="en-GB"/>
              </w:rPr>
              <w:t>6</w:t>
            </w:r>
          </w:p>
        </w:tc>
      </w:tr>
    </w:tbl>
    <w:p w14:paraId="53729A46" w14:textId="77777777" w:rsidR="009908BD" w:rsidRDefault="009908BD">
      <w:pPr>
        <w:spacing w:after="0"/>
        <w:rPr>
          <w:szCs w:val="28"/>
        </w:rPr>
      </w:pPr>
    </w:p>
    <w:p w14:paraId="510BD682" w14:textId="77777777" w:rsidR="009908BD" w:rsidRDefault="009908BD">
      <w:pPr>
        <w:spacing w:after="0"/>
        <w:rPr>
          <w:szCs w:val="28"/>
        </w:rPr>
      </w:pPr>
    </w:p>
    <w:p w14:paraId="2334F235" w14:textId="77777777" w:rsidR="009908BD" w:rsidRDefault="009908BD">
      <w:pPr>
        <w:spacing w:after="0"/>
        <w:rPr>
          <w:szCs w:val="28"/>
        </w:rPr>
      </w:pPr>
    </w:p>
    <w:p w14:paraId="539E30F9" w14:textId="77777777" w:rsidR="009908BD" w:rsidRDefault="009908BD">
      <w:pPr>
        <w:spacing w:after="0"/>
        <w:rPr>
          <w:szCs w:val="28"/>
        </w:rPr>
      </w:pPr>
    </w:p>
    <w:p w14:paraId="042E87ED" w14:textId="7360AD6F" w:rsidR="009908BD" w:rsidRDefault="009908BD" w:rsidP="009908BD">
      <w:pPr>
        <w:pStyle w:val="3Policytitle"/>
        <w:jc w:val="center"/>
        <w:rPr>
          <w:sz w:val="52"/>
        </w:rPr>
      </w:pPr>
      <w:r>
        <w:rPr>
          <w:sz w:val="52"/>
        </w:rPr>
        <w:t>Charging and Remissions Policy</w:t>
      </w:r>
    </w:p>
    <w:p w14:paraId="01179B27" w14:textId="77777777" w:rsidR="009908BD" w:rsidRDefault="009908BD" w:rsidP="009908BD">
      <w:pPr>
        <w:pStyle w:val="3Policytitle"/>
        <w:jc w:val="center"/>
        <w:rPr>
          <w:sz w:val="5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9908BD" w:rsidRPr="002746D1" w14:paraId="53607C79" w14:textId="77777777" w:rsidTr="0082213D">
        <w:tc>
          <w:tcPr>
            <w:tcW w:w="4621" w:type="dxa"/>
          </w:tcPr>
          <w:p w14:paraId="01A7DF12" w14:textId="77777777" w:rsidR="009908BD" w:rsidRPr="002746D1" w:rsidRDefault="009908BD" w:rsidP="0082213D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48"/>
                <w:szCs w:val="48"/>
                <w:lang w:val="en" w:eastAsia="en-GB"/>
              </w:rPr>
            </w:pPr>
            <w:r w:rsidRPr="002746D1">
              <w:rPr>
                <w:rFonts w:eastAsia="Calibri" w:cs="Arial"/>
                <w:b/>
                <w:sz w:val="28"/>
                <w:szCs w:val="28"/>
                <w:lang w:val="en-GB"/>
              </w:rPr>
              <w:t xml:space="preserve">Last Reviewed  </w:t>
            </w:r>
          </w:p>
        </w:tc>
        <w:tc>
          <w:tcPr>
            <w:tcW w:w="4621" w:type="dxa"/>
          </w:tcPr>
          <w:p w14:paraId="202555FD" w14:textId="34C09CED" w:rsidR="009908BD" w:rsidRPr="002746D1" w:rsidRDefault="009908BD" w:rsidP="0082213D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48"/>
                <w:szCs w:val="48"/>
                <w:lang w:val="en" w:eastAsia="en-GB"/>
              </w:rPr>
            </w:pPr>
            <w:r>
              <w:rPr>
                <w:rFonts w:eastAsia="Calibri" w:cs="Arial"/>
                <w:b/>
                <w:sz w:val="28"/>
                <w:szCs w:val="28"/>
                <w:lang w:val="en-GB"/>
              </w:rPr>
              <w:t>May</w:t>
            </w:r>
            <w:r w:rsidRPr="002746D1">
              <w:rPr>
                <w:rFonts w:eastAsia="Calibri" w:cs="Arial"/>
                <w:b/>
                <w:sz w:val="28"/>
                <w:szCs w:val="28"/>
                <w:lang w:val="en-GB"/>
              </w:rPr>
              <w:t xml:space="preserve"> 202</w:t>
            </w:r>
            <w:r w:rsidR="00905099">
              <w:rPr>
                <w:rFonts w:eastAsia="Calibri" w:cs="Arial"/>
                <w:b/>
                <w:sz w:val="28"/>
                <w:szCs w:val="28"/>
                <w:lang w:val="en-GB"/>
              </w:rPr>
              <w:t>6</w:t>
            </w:r>
          </w:p>
        </w:tc>
      </w:tr>
      <w:tr w:rsidR="009908BD" w:rsidRPr="002746D1" w14:paraId="56D9A1FE" w14:textId="77777777" w:rsidTr="0082213D">
        <w:tc>
          <w:tcPr>
            <w:tcW w:w="4621" w:type="dxa"/>
          </w:tcPr>
          <w:p w14:paraId="379409EF" w14:textId="77777777" w:rsidR="009908BD" w:rsidRPr="002746D1" w:rsidRDefault="009908BD" w:rsidP="0082213D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48"/>
                <w:szCs w:val="48"/>
                <w:lang w:val="en" w:eastAsia="en-GB"/>
              </w:rPr>
            </w:pPr>
            <w:r w:rsidRPr="002746D1">
              <w:rPr>
                <w:rFonts w:eastAsia="Calibri" w:cs="Arial"/>
                <w:b/>
                <w:sz w:val="28"/>
                <w:szCs w:val="28"/>
                <w:lang w:val="en-GB"/>
              </w:rPr>
              <w:t xml:space="preserve">Next review      </w:t>
            </w:r>
          </w:p>
        </w:tc>
        <w:tc>
          <w:tcPr>
            <w:tcW w:w="4621" w:type="dxa"/>
          </w:tcPr>
          <w:p w14:paraId="454DDB0F" w14:textId="27C9BDF8" w:rsidR="009908BD" w:rsidRPr="002746D1" w:rsidRDefault="00921BC6" w:rsidP="0082213D">
            <w:pPr>
              <w:spacing w:after="0"/>
              <w:rPr>
                <w:rFonts w:eastAsia="Times New Roman" w:cs="Arial"/>
                <w:b/>
                <w:color w:val="000000"/>
                <w:sz w:val="48"/>
                <w:szCs w:val="48"/>
                <w:lang w:val="en" w:eastAsia="en-GB"/>
              </w:rPr>
            </w:pPr>
            <w:r>
              <w:rPr>
                <w:rFonts w:eastAsia="Calibri" w:cs="Arial"/>
                <w:b/>
                <w:sz w:val="28"/>
                <w:szCs w:val="28"/>
                <w:lang w:val="en-GB"/>
              </w:rPr>
              <w:t>May 202</w:t>
            </w:r>
            <w:r w:rsidR="00905099">
              <w:rPr>
                <w:rFonts w:eastAsia="Calibri" w:cs="Arial"/>
                <w:b/>
                <w:sz w:val="28"/>
                <w:szCs w:val="28"/>
                <w:lang w:val="en-GB"/>
              </w:rPr>
              <w:t>7</w:t>
            </w:r>
          </w:p>
        </w:tc>
      </w:tr>
      <w:tr w:rsidR="009908BD" w:rsidRPr="002746D1" w14:paraId="2BDB0417" w14:textId="77777777" w:rsidTr="0082213D">
        <w:tc>
          <w:tcPr>
            <w:tcW w:w="4621" w:type="dxa"/>
          </w:tcPr>
          <w:p w14:paraId="76287B6A" w14:textId="77777777" w:rsidR="009908BD" w:rsidRPr="002746D1" w:rsidRDefault="009908BD" w:rsidP="0082213D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48"/>
                <w:szCs w:val="48"/>
                <w:lang w:val="en" w:eastAsia="en-GB"/>
              </w:rPr>
            </w:pPr>
            <w:r w:rsidRPr="002746D1">
              <w:rPr>
                <w:rFonts w:eastAsia="Calibri" w:cs="Arial"/>
                <w:b/>
                <w:sz w:val="28"/>
                <w:szCs w:val="28"/>
                <w:lang w:val="en-GB"/>
              </w:rPr>
              <w:t>Persons responsible</w:t>
            </w:r>
          </w:p>
        </w:tc>
        <w:tc>
          <w:tcPr>
            <w:tcW w:w="4621" w:type="dxa"/>
          </w:tcPr>
          <w:p w14:paraId="0A13922A" w14:textId="31798C69" w:rsidR="009908BD" w:rsidRPr="002746D1" w:rsidRDefault="009908BD" w:rsidP="0082213D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48"/>
                <w:szCs w:val="48"/>
                <w:lang w:val="en" w:eastAsia="en-GB"/>
              </w:rPr>
            </w:pPr>
            <w:r>
              <w:rPr>
                <w:rFonts w:eastAsia="Calibri" w:cs="Arial"/>
                <w:b/>
                <w:sz w:val="28"/>
                <w:szCs w:val="28"/>
                <w:lang w:val="en-GB"/>
              </w:rPr>
              <w:t xml:space="preserve">Headteacher and School Business </w:t>
            </w:r>
            <w:r w:rsidR="00905099">
              <w:rPr>
                <w:rFonts w:eastAsia="Calibri" w:cs="Arial"/>
                <w:b/>
                <w:sz w:val="28"/>
                <w:szCs w:val="28"/>
                <w:lang w:val="en-GB"/>
              </w:rPr>
              <w:t>M</w:t>
            </w:r>
            <w:r>
              <w:rPr>
                <w:rFonts w:eastAsia="Calibri" w:cs="Arial"/>
                <w:b/>
                <w:sz w:val="28"/>
                <w:szCs w:val="28"/>
                <w:lang w:val="en-GB"/>
              </w:rPr>
              <w:t>anager</w:t>
            </w:r>
          </w:p>
        </w:tc>
      </w:tr>
      <w:tr w:rsidR="009908BD" w:rsidRPr="002746D1" w14:paraId="06BFDAB4" w14:textId="77777777" w:rsidTr="0082213D">
        <w:tc>
          <w:tcPr>
            <w:tcW w:w="4621" w:type="dxa"/>
          </w:tcPr>
          <w:p w14:paraId="0C38ADFE" w14:textId="77777777" w:rsidR="009908BD" w:rsidRPr="002746D1" w:rsidRDefault="009908BD" w:rsidP="0082213D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48"/>
                <w:szCs w:val="48"/>
                <w:lang w:val="en" w:eastAsia="en-GB"/>
              </w:rPr>
            </w:pPr>
            <w:r w:rsidRPr="002746D1">
              <w:rPr>
                <w:rFonts w:eastAsia="Calibri" w:cs="Arial"/>
                <w:b/>
                <w:sz w:val="28"/>
                <w:szCs w:val="28"/>
                <w:lang w:val="en-GB"/>
              </w:rPr>
              <w:t>Governor committee</w:t>
            </w:r>
          </w:p>
        </w:tc>
        <w:tc>
          <w:tcPr>
            <w:tcW w:w="4621" w:type="dxa"/>
          </w:tcPr>
          <w:p w14:paraId="75778F42" w14:textId="77777777" w:rsidR="009908BD" w:rsidRPr="002746D1" w:rsidRDefault="009908BD" w:rsidP="0082213D">
            <w:pPr>
              <w:spacing w:after="0"/>
              <w:rPr>
                <w:rFonts w:eastAsia="Times New Roman" w:cs="Arial"/>
                <w:b/>
                <w:color w:val="000000"/>
                <w:sz w:val="48"/>
                <w:szCs w:val="48"/>
                <w:lang w:val="en" w:eastAsia="en-GB"/>
              </w:rPr>
            </w:pPr>
            <w:r>
              <w:rPr>
                <w:rFonts w:eastAsia="Calibri" w:cs="Arial"/>
                <w:b/>
                <w:sz w:val="28"/>
                <w:szCs w:val="28"/>
                <w:lang w:val="en-GB"/>
              </w:rPr>
              <w:t>F&amp;P</w:t>
            </w:r>
          </w:p>
        </w:tc>
      </w:tr>
    </w:tbl>
    <w:p w14:paraId="0935EB75" w14:textId="77777777" w:rsidR="009908BD" w:rsidRDefault="009908BD" w:rsidP="009908BD">
      <w:pPr>
        <w:pStyle w:val="1bodycopy10pt"/>
      </w:pPr>
    </w:p>
    <w:p w14:paraId="64088393" w14:textId="75623528" w:rsidR="009908BD" w:rsidRDefault="009908BD">
      <w:pPr>
        <w:spacing w:after="0"/>
        <w:rPr>
          <w:rFonts w:eastAsia="Calibri" w:cs="Arial"/>
          <w:b/>
          <w:color w:val="FF1F64"/>
          <w:sz w:val="28"/>
          <w:szCs w:val="28"/>
          <w:lang w:val="en-GB"/>
        </w:rPr>
      </w:pPr>
      <w:r>
        <w:rPr>
          <w:szCs w:val="28"/>
        </w:rPr>
        <w:br w:type="page"/>
      </w:r>
    </w:p>
    <w:p w14:paraId="29287138" w14:textId="5B5842D3" w:rsidR="0072620F" w:rsidRPr="00AF123E" w:rsidRDefault="0072620F" w:rsidP="00AF123E">
      <w:pPr>
        <w:pStyle w:val="Heading1"/>
      </w:pPr>
      <w:r w:rsidRPr="0072620F">
        <w:rPr>
          <w:szCs w:val="28"/>
        </w:rPr>
        <w:lastRenderedPageBreak/>
        <w:t>Contents</w:t>
      </w:r>
    </w:p>
    <w:p w14:paraId="10A866F6" w14:textId="326784B9" w:rsidR="009A31B1" w:rsidRDefault="00E763E4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rFonts w:cs="Arial"/>
          <w:bCs/>
          <w:noProof/>
          <w:szCs w:val="20"/>
        </w:rPr>
        <w:fldChar w:fldCharType="begin"/>
      </w:r>
      <w:r>
        <w:rPr>
          <w:rFonts w:cs="Arial"/>
          <w:bCs/>
          <w:noProof/>
          <w:szCs w:val="20"/>
        </w:rPr>
        <w:instrText xml:space="preserve"> TOC \o "1-3" \h \z \u </w:instrText>
      </w:r>
      <w:r>
        <w:rPr>
          <w:rFonts w:cs="Arial"/>
          <w:bCs/>
          <w:noProof/>
          <w:szCs w:val="20"/>
        </w:rPr>
        <w:fldChar w:fldCharType="separate"/>
      </w:r>
      <w:hyperlink w:anchor="_Toc122338376" w:history="1">
        <w:r w:rsidR="009A31B1" w:rsidRPr="0005408E">
          <w:rPr>
            <w:rStyle w:val="Hyperlink"/>
            <w:rFonts w:eastAsia="Arial" w:cs="Arial"/>
            <w:b/>
            <w:noProof/>
            <w:lang w:val="en-GB" w:eastAsia="en-GB"/>
          </w:rPr>
          <w:t>1. Aims</w:t>
        </w:r>
        <w:r w:rsidR="009A31B1">
          <w:rPr>
            <w:noProof/>
            <w:webHidden/>
          </w:rPr>
          <w:tab/>
        </w:r>
        <w:r w:rsidR="009A31B1">
          <w:rPr>
            <w:noProof/>
            <w:webHidden/>
          </w:rPr>
          <w:fldChar w:fldCharType="begin"/>
        </w:r>
        <w:r w:rsidR="009A31B1">
          <w:rPr>
            <w:noProof/>
            <w:webHidden/>
          </w:rPr>
          <w:instrText xml:space="preserve"> PAGEREF _Toc122338376 \h </w:instrText>
        </w:r>
        <w:r w:rsidR="009A31B1">
          <w:rPr>
            <w:noProof/>
            <w:webHidden/>
          </w:rPr>
        </w:r>
        <w:r w:rsidR="009A31B1">
          <w:rPr>
            <w:noProof/>
            <w:webHidden/>
          </w:rPr>
          <w:fldChar w:fldCharType="separate"/>
        </w:r>
        <w:r w:rsidR="001F7773">
          <w:rPr>
            <w:noProof/>
            <w:webHidden/>
          </w:rPr>
          <w:t>2</w:t>
        </w:r>
        <w:r w:rsidR="009A31B1">
          <w:rPr>
            <w:noProof/>
            <w:webHidden/>
          </w:rPr>
          <w:fldChar w:fldCharType="end"/>
        </w:r>
      </w:hyperlink>
    </w:p>
    <w:p w14:paraId="2782AA29" w14:textId="702F0F69" w:rsidR="009A31B1" w:rsidRDefault="009A31B1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22338377" w:history="1">
        <w:r w:rsidRPr="0005408E">
          <w:rPr>
            <w:rStyle w:val="Hyperlink"/>
            <w:rFonts w:eastAsia="Arial" w:cs="Arial"/>
            <w:b/>
            <w:noProof/>
            <w:lang w:val="en-GB" w:eastAsia="en-GB"/>
          </w:rPr>
          <w:t>2. Legislation and guidance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_Toc122338377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F777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AC6A29C" w14:textId="39D79957" w:rsidR="009A31B1" w:rsidRDefault="009A31B1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22338378" w:history="1">
        <w:r w:rsidRPr="0005408E">
          <w:rPr>
            <w:rStyle w:val="Hyperlink"/>
            <w:rFonts w:eastAsia="Arial" w:cs="Arial"/>
            <w:b/>
            <w:noProof/>
            <w:lang w:val="en-GB" w:eastAsia="en-GB"/>
          </w:rPr>
          <w:t>3. 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_Toc122338378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F777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15931F6" w14:textId="0A36CAC9" w:rsidR="009A31B1" w:rsidRDefault="009A31B1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22338379" w:history="1">
        <w:r w:rsidRPr="0005408E">
          <w:rPr>
            <w:rStyle w:val="Hyperlink"/>
            <w:rFonts w:eastAsia="Arial" w:cs="Arial"/>
            <w:b/>
            <w:noProof/>
            <w:lang w:val="en-GB" w:eastAsia="en-GB"/>
          </w:rPr>
          <w:t>4. Roles and responsibilities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_Toc122338379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F777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5DE6470" w14:textId="03B5D5AA" w:rsidR="009A31B1" w:rsidRDefault="009A31B1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22338380" w:history="1">
        <w:r w:rsidRPr="0005408E">
          <w:rPr>
            <w:rStyle w:val="Hyperlink"/>
            <w:rFonts w:eastAsia="Arial" w:cs="Arial"/>
            <w:b/>
            <w:noProof/>
            <w:lang w:val="en-GB" w:eastAsia="en-GB"/>
          </w:rPr>
          <w:t>5. Where charges cannot be made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_Toc122338380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F77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FBFEDC2" w14:textId="36EF16BA" w:rsidR="009A31B1" w:rsidRDefault="009A31B1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22338381" w:history="1">
        <w:r w:rsidRPr="0005408E">
          <w:rPr>
            <w:rStyle w:val="Hyperlink"/>
            <w:rFonts w:eastAsia="Arial" w:cs="Arial"/>
            <w:b/>
            <w:noProof/>
            <w:lang w:val="en-GB" w:eastAsia="en-GB"/>
          </w:rPr>
          <w:t>6. Where charges can be made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_Toc122338381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F777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11119D8" w14:textId="11D899E4" w:rsidR="009A31B1" w:rsidRDefault="009A31B1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22338382" w:history="1">
        <w:r w:rsidRPr="0005408E">
          <w:rPr>
            <w:rStyle w:val="Hyperlink"/>
            <w:rFonts w:eastAsia="Arial" w:cs="Arial"/>
            <w:b/>
            <w:noProof/>
            <w:lang w:val="en-GB" w:eastAsia="en-GB"/>
          </w:rPr>
          <w:t>7. Voluntary contributions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_Toc122338382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F777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81962A9" w14:textId="040F7DE4" w:rsidR="009A31B1" w:rsidRDefault="009A31B1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22338383" w:history="1">
        <w:r w:rsidRPr="0005408E">
          <w:rPr>
            <w:rStyle w:val="Hyperlink"/>
            <w:rFonts w:eastAsia="Arial" w:cs="Arial"/>
            <w:b/>
            <w:noProof/>
            <w:lang w:val="en-GB" w:eastAsia="en-GB"/>
          </w:rPr>
          <w:t>8. Activities we charge for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_Toc122338383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F777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0EADC84" w14:textId="51155D90" w:rsidR="009A31B1" w:rsidRDefault="009A31B1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22338384" w:history="1">
        <w:r w:rsidRPr="0005408E">
          <w:rPr>
            <w:rStyle w:val="Hyperlink"/>
            <w:rFonts w:eastAsia="Arial" w:cs="Arial"/>
            <w:b/>
            <w:noProof/>
            <w:lang w:val="en-GB" w:eastAsia="en-GB"/>
          </w:rPr>
          <w:t>9. Remissions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_Toc122338384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F777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D1A75BE" w14:textId="63D6762B" w:rsidR="009A31B1" w:rsidRDefault="009A31B1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22338385" w:history="1">
        <w:r w:rsidRPr="0005408E">
          <w:rPr>
            <w:rStyle w:val="Hyperlink"/>
            <w:rFonts w:eastAsia="Arial" w:cs="Arial"/>
            <w:b/>
            <w:noProof/>
            <w:lang w:val="en-GB" w:eastAsia="en-GB"/>
          </w:rPr>
          <w:t>10. Monitoring arrangements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_Toc122338385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F777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85F2061" w14:textId="3B23BFEF" w:rsidR="009122BB" w:rsidRDefault="00E763E4" w:rsidP="00DC4C0F">
      <w:pPr>
        <w:pStyle w:val="1bodycopy10pt"/>
        <w:rPr>
          <w:noProof/>
        </w:rPr>
      </w:pPr>
      <w:r>
        <w:rPr>
          <w:rFonts w:cs="Arial"/>
          <w:noProof/>
          <w:szCs w:val="20"/>
        </w:rPr>
        <w:fldChar w:fldCharType="end"/>
      </w:r>
    </w:p>
    <w:p w14:paraId="6469F8BC" w14:textId="77777777" w:rsidR="0072620F" w:rsidRPr="009122BB" w:rsidRDefault="002E3705" w:rsidP="00DC4C0F">
      <w:pPr>
        <w:pStyle w:val="1bodycopy10pt"/>
        <w:rPr>
          <w:rFonts w:cs="Arial"/>
          <w:noProof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87" distB="4294967287" distL="114300" distR="114300" simplePos="0" relativeHeight="251657728" behindDoc="0" locked="0" layoutInCell="1" allowOverlap="1" wp14:anchorId="4986987F" wp14:editId="4B952357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63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34ED0" id="Straight Connector 1" o:spid="_x0000_s1026" style="position:absolute;flip:y;z-index:25165772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1mwAEAAGwDAAAOAAAAZHJzL2Uyb0RvYy54bWysU01v2zAMvQ/YfxB0X+x4aBYYcXpokF2K&#10;rUC33hlZsoXqC6IWO/9+lJKm3XYb6gNBidQjH/m8uZ2tYUcZUXvX8eWi5kw64Xvtho7//LH/tOYM&#10;E7gejHey4yeJ/Hb78cNmCq1s/OhNLyMjEIftFDo+phTaqkIxSgu48EE6CiofLSQ6xqHqI0yEbk3V&#10;1PWqmnzsQ/RCItLt7hzk24KvlBTpu1IoEzMdp95SsbHYQ7bVdgPtECGMWlzagP/owoJ2VPQKtYME&#10;7FfU/0BZLaJHr9JCeFt5pbSQhQOxWdZ/sXkcIcjChYaD4TomfD9Y8e145x5ibl3M7jHce/GMNJRq&#10;Ctheg/mA4Zw2q2iZMjo80b4LZ2LB5jLS03Wkck5M0OVqebNer244Ey+xCtoMkSuGiOmr9JZlp+NG&#10;u8wWWjjeY8pNvKbka+f32piyMePYROWbLzUtVQAJRxlI5NrQdxzdwBmYgRQpUiyQ6I3u8/MMhHE4&#10;3JnIjkCqWDbN6vM+C4HK/ZGWu9oBjue8EjrrxepEojXadnxd5+/y2riMLovsLgxeJ5e9g+9PD/Fl&#10;vLTSUvQiv6yZt2fy3/4k298AAAD//wMAUEsDBBQABgAIAAAAIQDbHFdB2QAAAAIBAAAPAAAAZHJz&#10;L2Rvd25yZXYueG1sTI9RS8MwFIXfhf2HcAe+uXRFiu2aDhkIokNw0z1nyTWtJjelybr678180ZcD&#10;h3M557v1enKWjTiEzpOA5SIDhqS87sgIeNs/3NwBC1GSltYTCvjGAOtmdlXLSvszveK4i4alEgqV&#10;FNDG2FecB9Wik2Hhe6SUffjByZjsYLge5DmVO8vzLCu4kx2lhVb2uGlRfe1OToAyW2tebj+f909q&#10;xPHxPd/mxUGI6/l0vwIWcYp/x3DBT+jQJKajP5EOzApIj8RfTVlZlCWw48Xypub/0ZsfAAAA//8D&#10;AFBLAQItABQABgAIAAAAIQC2gziS/gAAAOEBAAATAAAAAAAAAAAAAAAAAAAAAABbQ29udGVudF9U&#10;eXBlc10ueG1sUEsBAi0AFAAGAAgAAAAhADj9If/WAAAAlAEAAAsAAAAAAAAAAAAAAAAALwEAAF9y&#10;ZWxzLy5yZWxzUEsBAi0AFAAGAAgAAAAhACUa/WbAAQAAbAMAAA4AAAAAAAAAAAAAAAAALgIAAGRy&#10;cy9lMm9Eb2MueG1sUEsBAi0AFAAGAAgAAAAhANscV0HZAAAAAgEAAA8AAAAAAAAAAAAAAAAAGgQA&#10;AGRycy9kb3ducmV2LnhtbFBLBQYAAAAABAAEAPMAAAAgBQAAAAA=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p w14:paraId="2B4C6504" w14:textId="77777777" w:rsidR="009A31B1" w:rsidRPr="009A31B1" w:rsidRDefault="009A31B1" w:rsidP="009A31B1">
      <w:pPr>
        <w:spacing w:before="120"/>
        <w:outlineLvl w:val="0"/>
        <w:rPr>
          <w:rFonts w:eastAsia="Calibri" w:cs="Arial"/>
          <w:b/>
          <w:color w:val="FF1F64"/>
          <w:sz w:val="28"/>
          <w:szCs w:val="28"/>
          <w:lang w:val="en-GB" w:eastAsia="en-GB"/>
        </w:rPr>
      </w:pPr>
      <w:bookmarkStart w:id="0" w:name="_Toc22549370"/>
      <w:bookmarkStart w:id="1" w:name="_Toc122338376"/>
      <w:r w:rsidRPr="009A31B1">
        <w:rPr>
          <w:rFonts w:eastAsia="Arial" w:cs="Arial"/>
          <w:b/>
          <w:color w:val="FF1F64"/>
          <w:sz w:val="28"/>
          <w:szCs w:val="28"/>
          <w:lang w:val="en-GB" w:eastAsia="en-GB"/>
        </w:rPr>
        <w:t>1. Aims</w:t>
      </w:r>
      <w:bookmarkEnd w:id="0"/>
      <w:bookmarkEnd w:id="1"/>
    </w:p>
    <w:p w14:paraId="2CCC068C" w14:textId="77777777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 xml:space="preserve">Our school aims to: </w:t>
      </w:r>
    </w:p>
    <w:p w14:paraId="2A23F643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 xml:space="preserve">Have robust, clear processes in place for charging and remissions </w:t>
      </w:r>
    </w:p>
    <w:p w14:paraId="40AB342B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Clearly set out the types of activity that can be charged for and when charges will and will not be made</w:t>
      </w:r>
    </w:p>
    <w:p w14:paraId="02FD2892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Offer a range of activities and visits whilst minimising the financial barriers that may prevent some pupils from taking full advantage of these opportunities</w:t>
      </w:r>
    </w:p>
    <w:p w14:paraId="450A1F70" w14:textId="77777777" w:rsidR="009A31B1" w:rsidRPr="009A31B1" w:rsidRDefault="009A31B1" w:rsidP="009A31B1">
      <w:pPr>
        <w:rPr>
          <w:rFonts w:cs="Arial"/>
          <w:szCs w:val="20"/>
          <w:lang w:val="en-GB" w:eastAsia="en-GB"/>
        </w:rPr>
      </w:pPr>
    </w:p>
    <w:p w14:paraId="3064E096" w14:textId="77777777" w:rsidR="009A31B1" w:rsidRPr="009A31B1" w:rsidRDefault="009A31B1" w:rsidP="009A31B1">
      <w:pPr>
        <w:spacing w:before="120"/>
        <w:outlineLvl w:val="0"/>
        <w:rPr>
          <w:rFonts w:eastAsia="Calibri" w:cs="Arial"/>
          <w:b/>
          <w:color w:val="FF1F64"/>
          <w:sz w:val="28"/>
          <w:szCs w:val="28"/>
          <w:lang w:val="en-GB" w:eastAsia="en-GB"/>
        </w:rPr>
      </w:pPr>
      <w:bookmarkStart w:id="2" w:name="_Toc9000346"/>
      <w:bookmarkStart w:id="3" w:name="_Toc12972321"/>
      <w:bookmarkStart w:id="4" w:name="_Toc22549371"/>
      <w:bookmarkStart w:id="5" w:name="_Toc122338377"/>
      <w:r w:rsidRPr="009A31B1">
        <w:rPr>
          <w:rFonts w:eastAsia="Arial" w:cs="Arial"/>
          <w:b/>
          <w:color w:val="FF1F64"/>
          <w:sz w:val="28"/>
          <w:szCs w:val="28"/>
          <w:lang w:val="en-GB" w:eastAsia="en-GB"/>
        </w:rPr>
        <w:t>2. Legislation and guidance</w:t>
      </w:r>
      <w:bookmarkEnd w:id="2"/>
      <w:bookmarkEnd w:id="3"/>
      <w:bookmarkEnd w:id="4"/>
      <w:bookmarkEnd w:id="5"/>
    </w:p>
    <w:p w14:paraId="4A859A62" w14:textId="77777777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 xml:space="preserve">This policy is based on advice from the Department for Education (DfE) on </w:t>
      </w:r>
      <w:hyperlink r:id="rId12" w:history="1">
        <w:r w:rsidRPr="009A31B1">
          <w:rPr>
            <w:color w:val="0072CC"/>
            <w:u w:val="single" w:color="0072CC"/>
            <w:lang w:val="en-GB" w:eastAsia="en-GB"/>
          </w:rPr>
          <w:t>charging for school activities</w:t>
        </w:r>
      </w:hyperlink>
      <w:r w:rsidRPr="009A31B1">
        <w:rPr>
          <w:lang w:val="en-GB" w:eastAsia="en-GB"/>
        </w:rPr>
        <w:t xml:space="preserve"> and </w:t>
      </w:r>
      <w:hyperlink r:id="rId13" w:history="1">
        <w:r w:rsidRPr="009A31B1">
          <w:rPr>
            <w:color w:val="0072CC"/>
            <w:u w:val="single" w:color="0072CC"/>
            <w:lang w:val="en-GB" w:eastAsia="en-GB"/>
          </w:rPr>
          <w:t>the Education Act 1996</w:t>
        </w:r>
      </w:hyperlink>
      <w:r w:rsidRPr="009A31B1">
        <w:rPr>
          <w:lang w:val="en-GB" w:eastAsia="en-GB"/>
        </w:rPr>
        <w:t xml:space="preserve">, sections 449 to 462 of which set out the law on charging for school activities in England. </w:t>
      </w:r>
    </w:p>
    <w:p w14:paraId="1E622380" w14:textId="091D37FA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 xml:space="preserve">It’s also based on guidance from the DfE on </w:t>
      </w:r>
      <w:hyperlink r:id="rId14" w:history="1">
        <w:r w:rsidRPr="009A31B1">
          <w:rPr>
            <w:color w:val="0072CC"/>
            <w:u w:val="single"/>
            <w:lang w:val="en-GB" w:eastAsia="en-GB"/>
          </w:rPr>
          <w:t>statutory policies for schools and academy trusts</w:t>
        </w:r>
      </w:hyperlink>
      <w:r w:rsidRPr="009A31B1">
        <w:rPr>
          <w:lang w:val="en-GB" w:eastAsia="en-GB"/>
        </w:rPr>
        <w:t>.</w:t>
      </w:r>
    </w:p>
    <w:p w14:paraId="35F89A66" w14:textId="77777777" w:rsidR="009A31B1" w:rsidRPr="009A31B1" w:rsidRDefault="009A31B1" w:rsidP="009A31B1">
      <w:pPr>
        <w:spacing w:before="120"/>
        <w:outlineLvl w:val="0"/>
        <w:rPr>
          <w:rFonts w:eastAsia="Calibri" w:cs="Arial"/>
          <w:b/>
          <w:color w:val="FF1F64"/>
          <w:sz w:val="28"/>
          <w:szCs w:val="28"/>
          <w:lang w:val="en-GB" w:eastAsia="en-GB"/>
        </w:rPr>
      </w:pPr>
      <w:bookmarkStart w:id="6" w:name="_Toc9000347"/>
      <w:bookmarkStart w:id="7" w:name="_Toc12972322"/>
      <w:bookmarkStart w:id="8" w:name="_Toc22549372"/>
      <w:bookmarkStart w:id="9" w:name="_Toc122338378"/>
      <w:r w:rsidRPr="009A31B1">
        <w:rPr>
          <w:rFonts w:eastAsia="Arial" w:cs="Arial"/>
          <w:b/>
          <w:color w:val="FF1F64"/>
          <w:sz w:val="28"/>
          <w:szCs w:val="28"/>
          <w:lang w:val="en-GB" w:eastAsia="en-GB"/>
        </w:rPr>
        <w:t>3. Definitions</w:t>
      </w:r>
      <w:bookmarkEnd w:id="6"/>
      <w:bookmarkEnd w:id="7"/>
      <w:bookmarkEnd w:id="8"/>
      <w:bookmarkEnd w:id="9"/>
      <w:r w:rsidRPr="009A31B1">
        <w:rPr>
          <w:rFonts w:eastAsia="Arial" w:cs="Arial"/>
          <w:b/>
          <w:color w:val="FF1F64"/>
          <w:sz w:val="28"/>
          <w:szCs w:val="28"/>
          <w:lang w:val="en-GB" w:eastAsia="en-GB"/>
        </w:rPr>
        <w:t xml:space="preserve"> </w:t>
      </w:r>
    </w:p>
    <w:p w14:paraId="1D481E0A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b/>
          <w:bCs/>
          <w:szCs w:val="20"/>
          <w:lang w:val="en-GB" w:eastAsia="en-GB"/>
        </w:rPr>
        <w:t>Charge</w:t>
      </w:r>
      <w:r w:rsidRPr="009A31B1">
        <w:rPr>
          <w:rFonts w:cs="Arial"/>
          <w:szCs w:val="20"/>
          <w:lang w:val="en-GB" w:eastAsia="en-GB"/>
        </w:rPr>
        <w:t>: a fee payable for specifically defined activities</w:t>
      </w:r>
    </w:p>
    <w:p w14:paraId="72B51715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b/>
          <w:bCs/>
          <w:szCs w:val="20"/>
          <w:lang w:val="en-GB" w:eastAsia="en-GB"/>
        </w:rPr>
        <w:t>Remission</w:t>
      </w:r>
      <w:r w:rsidRPr="009A31B1">
        <w:rPr>
          <w:rFonts w:cs="Arial"/>
          <w:szCs w:val="20"/>
          <w:lang w:val="en-GB" w:eastAsia="en-GB"/>
        </w:rPr>
        <w:t>: the cancellation of a charge which would normally be payable</w:t>
      </w:r>
    </w:p>
    <w:p w14:paraId="28437C56" w14:textId="77777777" w:rsidR="009A31B1" w:rsidRPr="009A31B1" w:rsidRDefault="009A31B1" w:rsidP="009A31B1">
      <w:pPr>
        <w:ind w:left="340" w:hanging="170"/>
        <w:rPr>
          <w:rFonts w:cs="Arial"/>
          <w:szCs w:val="20"/>
          <w:lang w:val="en-GB" w:eastAsia="en-GB"/>
        </w:rPr>
      </w:pPr>
    </w:p>
    <w:p w14:paraId="4005C4E3" w14:textId="77777777" w:rsidR="009A31B1" w:rsidRPr="009A31B1" w:rsidRDefault="009A31B1" w:rsidP="009A31B1">
      <w:pPr>
        <w:spacing w:before="120"/>
        <w:outlineLvl w:val="0"/>
        <w:rPr>
          <w:rFonts w:eastAsia="Arial" w:cs="Arial"/>
          <w:b/>
          <w:color w:val="FF1F64"/>
          <w:sz w:val="28"/>
          <w:szCs w:val="28"/>
          <w:lang w:val="en-GB" w:eastAsia="en-GB"/>
        </w:rPr>
      </w:pPr>
      <w:bookmarkStart w:id="10" w:name="_Toc9000348"/>
      <w:bookmarkStart w:id="11" w:name="_Toc12972323"/>
      <w:bookmarkStart w:id="12" w:name="_Toc22549373"/>
      <w:bookmarkStart w:id="13" w:name="_Toc122338379"/>
      <w:r w:rsidRPr="009A31B1">
        <w:rPr>
          <w:rFonts w:eastAsia="Arial" w:cs="Arial"/>
          <w:b/>
          <w:color w:val="FF1F64"/>
          <w:sz w:val="28"/>
          <w:szCs w:val="28"/>
          <w:lang w:val="en-GB" w:eastAsia="en-GB"/>
        </w:rPr>
        <w:t>4. Roles and responsibilities</w:t>
      </w:r>
      <w:bookmarkEnd w:id="10"/>
      <w:bookmarkEnd w:id="11"/>
      <w:bookmarkEnd w:id="12"/>
      <w:bookmarkEnd w:id="13"/>
    </w:p>
    <w:p w14:paraId="3017C57C" w14:textId="518E8CBA" w:rsidR="009A31B1" w:rsidRPr="009A31B1" w:rsidRDefault="009A31B1" w:rsidP="009A31B1">
      <w:pPr>
        <w:spacing w:before="240"/>
        <w:rPr>
          <w:b/>
          <w:color w:val="12263F"/>
          <w:sz w:val="24"/>
          <w:lang w:val="en-GB" w:eastAsia="en-GB"/>
        </w:rPr>
      </w:pPr>
      <w:r w:rsidRPr="009A31B1">
        <w:rPr>
          <w:b/>
          <w:color w:val="12263F"/>
          <w:sz w:val="24"/>
          <w:lang w:val="en-GB" w:eastAsia="en-GB"/>
        </w:rPr>
        <w:t xml:space="preserve">4.1 The governing </w:t>
      </w:r>
      <w:r w:rsidR="009908BD">
        <w:rPr>
          <w:b/>
          <w:color w:val="12263F"/>
          <w:sz w:val="24"/>
          <w:lang w:val="en-GB" w:eastAsia="en-GB"/>
        </w:rPr>
        <w:t>body</w:t>
      </w:r>
    </w:p>
    <w:p w14:paraId="1B0005A8" w14:textId="2B885F2F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 xml:space="preserve">The governing </w:t>
      </w:r>
      <w:r w:rsidR="009908BD">
        <w:rPr>
          <w:lang w:val="en-GB" w:eastAsia="en-GB"/>
        </w:rPr>
        <w:t>body</w:t>
      </w:r>
      <w:r w:rsidRPr="009A31B1">
        <w:rPr>
          <w:lang w:val="en-GB" w:eastAsia="en-GB"/>
        </w:rPr>
        <w:t xml:space="preserve"> has overall responsibility for approving the charging and remissions policy, but can delegate this to a committee, an individual governor or the headteacher.</w:t>
      </w:r>
    </w:p>
    <w:p w14:paraId="6AE5CF2D" w14:textId="258B7367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 xml:space="preserve">The governing </w:t>
      </w:r>
      <w:r w:rsidR="009908BD">
        <w:rPr>
          <w:lang w:val="en-GB" w:eastAsia="en-GB"/>
        </w:rPr>
        <w:t>body</w:t>
      </w:r>
      <w:r w:rsidRPr="009A31B1">
        <w:rPr>
          <w:lang w:val="en-GB" w:eastAsia="en-GB"/>
        </w:rPr>
        <w:t xml:space="preserve"> also has overall responsibility for monitoring the implementation of this policy.</w:t>
      </w:r>
    </w:p>
    <w:p w14:paraId="6723B2CB" w14:textId="6B57A771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>Responsibility for approving the charging and remissions policy has been delegated to the</w:t>
      </w:r>
      <w:r w:rsidR="008306EC">
        <w:rPr>
          <w:lang w:val="en-GB" w:eastAsia="en-GB"/>
        </w:rPr>
        <w:t xml:space="preserve"> Finance and Premises committee.</w:t>
      </w:r>
    </w:p>
    <w:p w14:paraId="0EDF81BD" w14:textId="7C65C3F6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>Monitoring the implementation of this policy has been delegated to the</w:t>
      </w:r>
      <w:r w:rsidR="008306EC" w:rsidRPr="008306EC">
        <w:rPr>
          <w:lang w:val="en-GB" w:eastAsia="en-GB"/>
        </w:rPr>
        <w:t xml:space="preserve"> </w:t>
      </w:r>
      <w:r w:rsidR="008306EC">
        <w:rPr>
          <w:lang w:val="en-GB" w:eastAsia="en-GB"/>
        </w:rPr>
        <w:t>Finance and Premises committee</w:t>
      </w:r>
      <w:r w:rsidRPr="009A31B1">
        <w:rPr>
          <w:lang w:val="en-GB" w:eastAsia="en-GB"/>
        </w:rPr>
        <w:t xml:space="preserve"> </w:t>
      </w:r>
    </w:p>
    <w:p w14:paraId="5316D9BE" w14:textId="77777777" w:rsidR="008306EC" w:rsidRDefault="008306EC">
      <w:pPr>
        <w:spacing w:after="0"/>
        <w:rPr>
          <w:b/>
          <w:color w:val="12263F"/>
          <w:sz w:val="24"/>
          <w:lang w:val="en-GB" w:eastAsia="en-GB"/>
        </w:rPr>
      </w:pPr>
      <w:r>
        <w:rPr>
          <w:b/>
          <w:color w:val="12263F"/>
          <w:sz w:val="24"/>
          <w:lang w:val="en-GB" w:eastAsia="en-GB"/>
        </w:rPr>
        <w:br w:type="page"/>
      </w:r>
    </w:p>
    <w:p w14:paraId="2F80E1B7" w14:textId="5BA48F35" w:rsidR="009A31B1" w:rsidRPr="009A31B1" w:rsidRDefault="009A31B1" w:rsidP="009A31B1">
      <w:pPr>
        <w:spacing w:before="240"/>
        <w:rPr>
          <w:b/>
          <w:color w:val="12263F"/>
          <w:sz w:val="24"/>
          <w:lang w:val="en-GB" w:eastAsia="en-GB"/>
        </w:rPr>
      </w:pPr>
      <w:r w:rsidRPr="009A31B1">
        <w:rPr>
          <w:b/>
          <w:color w:val="12263F"/>
          <w:sz w:val="24"/>
          <w:lang w:val="en-GB" w:eastAsia="en-GB"/>
        </w:rPr>
        <w:lastRenderedPageBreak/>
        <w:t>4.2 Headteachers</w:t>
      </w:r>
    </w:p>
    <w:p w14:paraId="7E5FE9D7" w14:textId="77777777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>The headteacher is responsible for ensuring staff are familiar with the charging and remissions policy, and that it is being applied consistently.</w:t>
      </w:r>
    </w:p>
    <w:p w14:paraId="409ADE6F" w14:textId="77777777" w:rsidR="009A31B1" w:rsidRPr="009A31B1" w:rsidRDefault="009A31B1" w:rsidP="009A31B1">
      <w:pPr>
        <w:spacing w:before="240"/>
        <w:rPr>
          <w:b/>
          <w:color w:val="12263F"/>
          <w:sz w:val="24"/>
          <w:lang w:val="en-GB" w:eastAsia="en-GB"/>
        </w:rPr>
      </w:pPr>
      <w:r w:rsidRPr="009A31B1">
        <w:rPr>
          <w:b/>
          <w:color w:val="12263F"/>
          <w:sz w:val="24"/>
          <w:lang w:val="en-GB" w:eastAsia="en-GB"/>
        </w:rPr>
        <w:t>4.3 Staff</w:t>
      </w:r>
    </w:p>
    <w:p w14:paraId="10540F96" w14:textId="77777777" w:rsidR="009A31B1" w:rsidRPr="009A31B1" w:rsidRDefault="009A31B1" w:rsidP="009A31B1">
      <w:pPr>
        <w:rPr>
          <w:szCs w:val="20"/>
          <w:lang w:val="en-GB" w:eastAsia="en-GB"/>
        </w:rPr>
      </w:pPr>
      <w:r w:rsidRPr="009A31B1">
        <w:rPr>
          <w:rFonts w:eastAsia="Arial" w:cs="Arial"/>
          <w:szCs w:val="20"/>
          <w:lang w:val="en-GB" w:eastAsia="en-GB"/>
        </w:rPr>
        <w:t xml:space="preserve">Staff are responsible for: </w:t>
      </w:r>
    </w:p>
    <w:p w14:paraId="03E69702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 xml:space="preserve">Implementing the charging and remissions policy consistently </w:t>
      </w:r>
    </w:p>
    <w:p w14:paraId="403BCCF7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Notifying the headteacher of any specific circumstances which they are unsure about or where they are not certain if the policy applies</w:t>
      </w:r>
    </w:p>
    <w:p w14:paraId="51330422" w14:textId="77777777" w:rsidR="009A31B1" w:rsidRPr="009A31B1" w:rsidRDefault="009A31B1" w:rsidP="009A31B1">
      <w:pPr>
        <w:rPr>
          <w:szCs w:val="20"/>
          <w:lang w:val="en-GB" w:eastAsia="en-GB"/>
        </w:rPr>
      </w:pPr>
      <w:r w:rsidRPr="009A31B1">
        <w:rPr>
          <w:rFonts w:eastAsia="Arial" w:cs="Arial"/>
          <w:szCs w:val="20"/>
          <w:lang w:val="en-GB" w:eastAsia="en-GB"/>
        </w:rPr>
        <w:t>The school will provide staff with appropriate training in relation to this policy and its implementation.</w:t>
      </w:r>
    </w:p>
    <w:p w14:paraId="2D32757A" w14:textId="77777777" w:rsidR="009A31B1" w:rsidRPr="009A31B1" w:rsidRDefault="009A31B1" w:rsidP="009A31B1">
      <w:pPr>
        <w:spacing w:before="240"/>
        <w:rPr>
          <w:b/>
          <w:color w:val="12263F"/>
          <w:sz w:val="24"/>
          <w:lang w:val="en-GB" w:eastAsia="en-GB"/>
        </w:rPr>
      </w:pPr>
      <w:r w:rsidRPr="009A31B1">
        <w:rPr>
          <w:b/>
          <w:color w:val="12263F"/>
          <w:sz w:val="24"/>
          <w:lang w:val="en-GB" w:eastAsia="en-GB"/>
        </w:rPr>
        <w:t>4.4</w:t>
      </w:r>
      <w:r w:rsidRPr="009A31B1">
        <w:rPr>
          <w:b/>
          <w:color w:val="12263F"/>
          <w:sz w:val="16"/>
          <w:szCs w:val="16"/>
          <w:lang w:val="en-GB" w:eastAsia="en-GB"/>
        </w:rPr>
        <w:t xml:space="preserve">   </w:t>
      </w:r>
      <w:r w:rsidRPr="009A31B1">
        <w:rPr>
          <w:b/>
          <w:color w:val="12263F"/>
          <w:sz w:val="24"/>
          <w:lang w:val="en-GB" w:eastAsia="en-GB"/>
        </w:rPr>
        <w:t xml:space="preserve">Parents </w:t>
      </w:r>
    </w:p>
    <w:p w14:paraId="03D19D18" w14:textId="77777777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>Parents are expected to notify staff or the headteacher of any concerns or queries regarding the charging and remissions policy.</w:t>
      </w:r>
    </w:p>
    <w:p w14:paraId="1B84580B" w14:textId="77777777" w:rsidR="009A31B1" w:rsidRPr="009A31B1" w:rsidRDefault="009A31B1" w:rsidP="009A31B1">
      <w:pPr>
        <w:rPr>
          <w:lang w:val="en-GB" w:eastAsia="en-GB"/>
        </w:rPr>
      </w:pPr>
    </w:p>
    <w:p w14:paraId="3F326BEC" w14:textId="77777777" w:rsidR="009A31B1" w:rsidRPr="009A31B1" w:rsidRDefault="009A31B1" w:rsidP="009A31B1">
      <w:pPr>
        <w:spacing w:before="120"/>
        <w:outlineLvl w:val="0"/>
        <w:rPr>
          <w:rFonts w:eastAsia="Calibri" w:cs="Arial"/>
          <w:b/>
          <w:color w:val="FF1F64"/>
          <w:sz w:val="28"/>
          <w:szCs w:val="28"/>
          <w:lang w:val="en-GB" w:eastAsia="en-GB"/>
        </w:rPr>
      </w:pPr>
      <w:bookmarkStart w:id="14" w:name="_Toc9000349"/>
      <w:bookmarkStart w:id="15" w:name="_Toc12972324"/>
      <w:bookmarkStart w:id="16" w:name="_Toc22549374"/>
      <w:bookmarkStart w:id="17" w:name="_Toc122338380"/>
      <w:r w:rsidRPr="009A31B1">
        <w:rPr>
          <w:rFonts w:eastAsia="Arial" w:cs="Arial"/>
          <w:b/>
          <w:color w:val="FF1F64"/>
          <w:sz w:val="28"/>
          <w:szCs w:val="28"/>
          <w:lang w:val="en-GB" w:eastAsia="en-GB"/>
        </w:rPr>
        <w:t>5. Where charges cannot be made</w:t>
      </w:r>
      <w:bookmarkEnd w:id="14"/>
      <w:bookmarkEnd w:id="15"/>
      <w:bookmarkEnd w:id="16"/>
      <w:bookmarkEnd w:id="17"/>
      <w:r w:rsidRPr="009A31B1">
        <w:rPr>
          <w:rFonts w:eastAsia="Arial" w:cs="Arial"/>
          <w:b/>
          <w:color w:val="FF1F64"/>
          <w:sz w:val="28"/>
          <w:szCs w:val="28"/>
          <w:lang w:val="en-GB" w:eastAsia="en-GB"/>
        </w:rPr>
        <w:tab/>
      </w:r>
    </w:p>
    <w:p w14:paraId="0C6312FB" w14:textId="77777777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 xml:space="preserve">Below we set out what we </w:t>
      </w:r>
      <w:r w:rsidRPr="009A31B1">
        <w:rPr>
          <w:b/>
          <w:lang w:val="en-GB" w:eastAsia="en-GB"/>
        </w:rPr>
        <w:t xml:space="preserve">cannot </w:t>
      </w:r>
      <w:r w:rsidRPr="009A31B1">
        <w:rPr>
          <w:lang w:val="en-GB" w:eastAsia="en-GB"/>
        </w:rPr>
        <w:t xml:space="preserve">charge for: </w:t>
      </w:r>
    </w:p>
    <w:p w14:paraId="4FDBDD48" w14:textId="77777777" w:rsidR="009A31B1" w:rsidRPr="009A31B1" w:rsidRDefault="009A31B1" w:rsidP="009A31B1">
      <w:pPr>
        <w:spacing w:before="240"/>
        <w:rPr>
          <w:b/>
          <w:color w:val="12263F"/>
          <w:sz w:val="24"/>
          <w:lang w:val="en-GB" w:eastAsia="en-GB"/>
        </w:rPr>
      </w:pPr>
      <w:r w:rsidRPr="009A31B1">
        <w:rPr>
          <w:b/>
          <w:color w:val="12263F"/>
          <w:sz w:val="24"/>
          <w:lang w:val="en-GB" w:eastAsia="en-GB"/>
        </w:rPr>
        <w:t>5.1 Education</w:t>
      </w:r>
    </w:p>
    <w:p w14:paraId="40C4F28A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Admission applications</w:t>
      </w:r>
    </w:p>
    <w:p w14:paraId="5E997ABD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 xml:space="preserve">Education provided during school hours (including the supply of any materials, books, instruments or other equipment) </w:t>
      </w:r>
    </w:p>
    <w:p w14:paraId="41067FFF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Education provided outside school hours if it is part of:</w:t>
      </w:r>
    </w:p>
    <w:p w14:paraId="31694396" w14:textId="44B5430D" w:rsidR="009A31B1" w:rsidRPr="009A31B1" w:rsidRDefault="008306EC" w:rsidP="009A31B1">
      <w:pPr>
        <w:numPr>
          <w:ilvl w:val="0"/>
          <w:numId w:val="7"/>
        </w:numPr>
        <w:rPr>
          <w:lang w:val="en-GB" w:eastAsia="en-GB"/>
        </w:rPr>
      </w:pPr>
      <w:r>
        <w:rPr>
          <w:lang w:val="en-GB" w:eastAsia="en-GB"/>
        </w:rPr>
        <w:t>The National Curriculum</w:t>
      </w:r>
    </w:p>
    <w:p w14:paraId="2E52A530" w14:textId="77777777" w:rsidR="009A31B1" w:rsidRPr="009A31B1" w:rsidRDefault="009A31B1" w:rsidP="009A31B1">
      <w:pPr>
        <w:numPr>
          <w:ilvl w:val="0"/>
          <w:numId w:val="7"/>
        </w:numPr>
        <w:rPr>
          <w:lang w:val="en-GB" w:eastAsia="en-GB"/>
        </w:rPr>
      </w:pPr>
      <w:r w:rsidRPr="009A31B1">
        <w:rPr>
          <w:lang w:val="en-GB" w:eastAsia="en-GB"/>
        </w:rPr>
        <w:t>A syllabus for a prescribed public examination that the pupil is being prepared for at the school</w:t>
      </w:r>
    </w:p>
    <w:p w14:paraId="3397F828" w14:textId="77777777" w:rsidR="009A31B1" w:rsidRPr="009A31B1" w:rsidRDefault="009A31B1" w:rsidP="009A31B1">
      <w:pPr>
        <w:numPr>
          <w:ilvl w:val="0"/>
          <w:numId w:val="7"/>
        </w:numPr>
        <w:rPr>
          <w:lang w:val="en-GB" w:eastAsia="en-GB"/>
        </w:rPr>
      </w:pPr>
      <w:r w:rsidRPr="009A31B1">
        <w:rPr>
          <w:lang w:val="en-GB" w:eastAsia="en-GB"/>
        </w:rPr>
        <w:t xml:space="preserve">Religious education </w:t>
      </w:r>
    </w:p>
    <w:p w14:paraId="6817E893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Instrumental or vocal tuition, for pupils learning individually or in groups, unless the tuition is provided at the request of the pupil’s parent</w:t>
      </w:r>
    </w:p>
    <w:p w14:paraId="78424BA1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Entry for a prescribed public examination if the pupil has been prepared for it at the school</w:t>
      </w:r>
    </w:p>
    <w:p w14:paraId="225C65D6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Examination re-sit(s) if the pupil is being prepared for the re-sit(s) at the school</w:t>
      </w:r>
    </w:p>
    <w:p w14:paraId="4DBB9071" w14:textId="77777777" w:rsidR="009A31B1" w:rsidRPr="009A31B1" w:rsidRDefault="009A31B1" w:rsidP="009A31B1">
      <w:pPr>
        <w:spacing w:before="240"/>
        <w:rPr>
          <w:b/>
          <w:color w:val="12263F"/>
          <w:sz w:val="24"/>
          <w:lang w:val="en-GB" w:eastAsia="en-GB"/>
        </w:rPr>
      </w:pPr>
      <w:r w:rsidRPr="009A31B1">
        <w:rPr>
          <w:b/>
          <w:color w:val="12263F"/>
          <w:sz w:val="24"/>
          <w:lang w:val="en-GB" w:eastAsia="en-GB"/>
        </w:rPr>
        <w:t>5.2</w:t>
      </w:r>
      <w:r w:rsidRPr="009A31B1">
        <w:rPr>
          <w:b/>
          <w:color w:val="12263F"/>
          <w:sz w:val="16"/>
          <w:szCs w:val="16"/>
          <w:lang w:val="en-GB" w:eastAsia="en-GB"/>
        </w:rPr>
        <w:t xml:space="preserve">   </w:t>
      </w:r>
      <w:r w:rsidRPr="009A31B1">
        <w:rPr>
          <w:b/>
          <w:color w:val="12263F"/>
          <w:sz w:val="24"/>
          <w:lang w:val="en-GB" w:eastAsia="en-GB"/>
        </w:rPr>
        <w:t>Transport</w:t>
      </w:r>
    </w:p>
    <w:p w14:paraId="2FA126C1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Transporting registered pupils to or from the school premises, where the local authority has a statutory obligation to provide transport</w:t>
      </w:r>
    </w:p>
    <w:p w14:paraId="54587C93" w14:textId="0C7745D1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 xml:space="preserve">Transporting registered pupils to other premises where the governing </w:t>
      </w:r>
      <w:r w:rsidR="009908BD">
        <w:rPr>
          <w:rFonts w:cs="Arial"/>
          <w:szCs w:val="20"/>
          <w:lang w:val="en-GB" w:eastAsia="en-GB"/>
        </w:rPr>
        <w:t>body</w:t>
      </w:r>
      <w:r w:rsidRPr="009A31B1">
        <w:rPr>
          <w:rFonts w:cs="Arial"/>
          <w:szCs w:val="20"/>
          <w:lang w:val="en-GB" w:eastAsia="en-GB"/>
        </w:rPr>
        <w:t xml:space="preserve"> or local authority has arranged for pupils to be educated</w:t>
      </w:r>
    </w:p>
    <w:p w14:paraId="61AFF1A9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Transport that enables a pupil to meet an examination requirement when he or she has been prepared for that examination at the school</w:t>
      </w:r>
    </w:p>
    <w:p w14:paraId="35D6CD91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 xml:space="preserve">Transport provided in connection with an educational visit </w:t>
      </w:r>
    </w:p>
    <w:p w14:paraId="0C99001B" w14:textId="77777777" w:rsidR="009A31B1" w:rsidRPr="009A31B1" w:rsidRDefault="009A31B1" w:rsidP="009A31B1">
      <w:pPr>
        <w:spacing w:before="240"/>
        <w:rPr>
          <w:b/>
          <w:color w:val="12263F"/>
          <w:sz w:val="24"/>
          <w:lang w:val="en-GB" w:eastAsia="en-GB"/>
        </w:rPr>
      </w:pPr>
      <w:r w:rsidRPr="009A31B1">
        <w:rPr>
          <w:b/>
          <w:color w:val="12263F"/>
          <w:sz w:val="24"/>
          <w:lang w:val="en-GB" w:eastAsia="en-GB"/>
        </w:rPr>
        <w:t>5.3</w:t>
      </w:r>
      <w:r w:rsidRPr="009A31B1">
        <w:rPr>
          <w:b/>
          <w:color w:val="12263F"/>
          <w:sz w:val="16"/>
          <w:szCs w:val="16"/>
          <w:lang w:val="en-GB" w:eastAsia="en-GB"/>
        </w:rPr>
        <w:t xml:space="preserve">   </w:t>
      </w:r>
      <w:r w:rsidRPr="009A31B1">
        <w:rPr>
          <w:b/>
          <w:color w:val="12263F"/>
          <w:sz w:val="24"/>
          <w:lang w:val="en-GB" w:eastAsia="en-GB"/>
        </w:rPr>
        <w:t>Residential visits</w:t>
      </w:r>
    </w:p>
    <w:p w14:paraId="64A5C9C6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Education provided on any visit that takes place during school hours</w:t>
      </w:r>
    </w:p>
    <w:p w14:paraId="473A9316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Education provided on any visit that takes place outside school hours if it is part of:</w:t>
      </w:r>
    </w:p>
    <w:p w14:paraId="2D298AE2" w14:textId="77777777" w:rsidR="009A31B1" w:rsidRPr="009A31B1" w:rsidRDefault="009A31B1" w:rsidP="009A31B1">
      <w:pPr>
        <w:numPr>
          <w:ilvl w:val="0"/>
          <w:numId w:val="7"/>
        </w:numPr>
        <w:rPr>
          <w:lang w:val="en-GB" w:eastAsia="en-GB"/>
        </w:rPr>
      </w:pPr>
      <w:r w:rsidRPr="009A31B1">
        <w:rPr>
          <w:lang w:val="en-GB" w:eastAsia="en-GB"/>
        </w:rPr>
        <w:lastRenderedPageBreak/>
        <w:t xml:space="preserve">The National Curriculum </w:t>
      </w:r>
    </w:p>
    <w:p w14:paraId="2DC1DC6A" w14:textId="77777777" w:rsidR="009A31B1" w:rsidRPr="009A31B1" w:rsidRDefault="009A31B1" w:rsidP="009A31B1">
      <w:pPr>
        <w:numPr>
          <w:ilvl w:val="0"/>
          <w:numId w:val="7"/>
        </w:numPr>
        <w:rPr>
          <w:lang w:val="en-GB" w:eastAsia="en-GB"/>
        </w:rPr>
      </w:pPr>
      <w:r w:rsidRPr="009A31B1">
        <w:rPr>
          <w:lang w:val="en-GB" w:eastAsia="en-GB"/>
        </w:rPr>
        <w:t>A syllabus for a prescribed public examination that the pupil is being prepared for at the school</w:t>
      </w:r>
    </w:p>
    <w:p w14:paraId="01319FF6" w14:textId="77777777" w:rsidR="009A31B1" w:rsidRPr="009A31B1" w:rsidRDefault="009A31B1" w:rsidP="009A31B1">
      <w:pPr>
        <w:numPr>
          <w:ilvl w:val="0"/>
          <w:numId w:val="7"/>
        </w:numPr>
        <w:rPr>
          <w:lang w:val="en-GB" w:eastAsia="en-GB"/>
        </w:rPr>
      </w:pPr>
      <w:r w:rsidRPr="009A31B1">
        <w:rPr>
          <w:lang w:val="en-GB" w:eastAsia="en-GB"/>
        </w:rPr>
        <w:t>Religious education</w:t>
      </w:r>
    </w:p>
    <w:p w14:paraId="67D23E7C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Supply teachers, covering for teachers who are absent from school, accompanying pupils on a residential visit</w:t>
      </w:r>
    </w:p>
    <w:p w14:paraId="07B41C01" w14:textId="77777777" w:rsidR="009A31B1" w:rsidRPr="009A31B1" w:rsidRDefault="009A31B1" w:rsidP="009A31B1">
      <w:pPr>
        <w:rPr>
          <w:lang w:val="en-GB" w:eastAsia="en-GB"/>
        </w:rPr>
      </w:pPr>
    </w:p>
    <w:p w14:paraId="23A30218" w14:textId="77777777" w:rsidR="009A31B1" w:rsidRPr="009A31B1" w:rsidRDefault="009A31B1" w:rsidP="009A31B1">
      <w:pPr>
        <w:spacing w:before="120"/>
        <w:outlineLvl w:val="0"/>
        <w:rPr>
          <w:rFonts w:eastAsia="Calibri" w:cs="Arial"/>
          <w:b/>
          <w:color w:val="FF1F64"/>
          <w:sz w:val="28"/>
          <w:szCs w:val="28"/>
          <w:lang w:val="en-GB" w:eastAsia="en-GB"/>
        </w:rPr>
      </w:pPr>
      <w:bookmarkStart w:id="18" w:name="_Toc9000350"/>
      <w:bookmarkStart w:id="19" w:name="_Toc12972325"/>
      <w:bookmarkStart w:id="20" w:name="_Toc22549375"/>
      <w:bookmarkStart w:id="21" w:name="_Toc122338381"/>
      <w:r w:rsidRPr="009A31B1">
        <w:rPr>
          <w:rFonts w:eastAsia="Arial" w:cs="Arial"/>
          <w:b/>
          <w:color w:val="FF1F64"/>
          <w:sz w:val="28"/>
          <w:szCs w:val="28"/>
          <w:lang w:val="en-GB" w:eastAsia="en-GB"/>
        </w:rPr>
        <w:t>6. Where charges can be made</w:t>
      </w:r>
      <w:bookmarkEnd w:id="18"/>
      <w:bookmarkEnd w:id="19"/>
      <w:bookmarkEnd w:id="20"/>
      <w:bookmarkEnd w:id="21"/>
    </w:p>
    <w:p w14:paraId="3F94213E" w14:textId="77777777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 xml:space="preserve">Below we set out what we </w:t>
      </w:r>
      <w:r w:rsidRPr="009A31B1">
        <w:rPr>
          <w:b/>
          <w:lang w:val="en-GB" w:eastAsia="en-GB"/>
        </w:rPr>
        <w:t>can</w:t>
      </w:r>
      <w:r w:rsidRPr="009A31B1">
        <w:rPr>
          <w:lang w:val="en-GB" w:eastAsia="en-GB"/>
        </w:rPr>
        <w:t xml:space="preserve"> charge for: </w:t>
      </w:r>
    </w:p>
    <w:p w14:paraId="30CC2F27" w14:textId="77777777" w:rsidR="009A31B1" w:rsidRPr="009A31B1" w:rsidRDefault="009A31B1" w:rsidP="009A31B1">
      <w:pPr>
        <w:spacing w:before="240"/>
        <w:rPr>
          <w:b/>
          <w:color w:val="12263F"/>
          <w:sz w:val="24"/>
          <w:lang w:val="en-GB" w:eastAsia="en-GB"/>
        </w:rPr>
      </w:pPr>
      <w:r w:rsidRPr="009A31B1">
        <w:rPr>
          <w:b/>
          <w:color w:val="12263F"/>
          <w:sz w:val="24"/>
          <w:lang w:val="en-GB" w:eastAsia="en-GB"/>
        </w:rPr>
        <w:t>6.1</w:t>
      </w:r>
      <w:r w:rsidRPr="009A31B1">
        <w:rPr>
          <w:b/>
          <w:color w:val="12263F"/>
          <w:sz w:val="16"/>
          <w:szCs w:val="16"/>
          <w:lang w:val="en-GB" w:eastAsia="en-GB"/>
        </w:rPr>
        <w:t xml:space="preserve">   </w:t>
      </w:r>
      <w:r w:rsidRPr="009A31B1">
        <w:rPr>
          <w:b/>
          <w:color w:val="12263F"/>
          <w:sz w:val="24"/>
          <w:lang w:val="en-GB" w:eastAsia="en-GB"/>
        </w:rPr>
        <w:t>Education</w:t>
      </w:r>
    </w:p>
    <w:p w14:paraId="2439A6AA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Any materials, books, instruments or equipment, where the child’s parent wishes him or her to own them</w:t>
      </w:r>
    </w:p>
    <w:p w14:paraId="52BB83C6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Optional extras (see section 6.2)</w:t>
      </w:r>
    </w:p>
    <w:p w14:paraId="7EBB2FB9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Music and vocal tuition, in limited circumstances (see section 6.3)</w:t>
      </w:r>
    </w:p>
    <w:p w14:paraId="6E22C284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Certain early years provision</w:t>
      </w:r>
    </w:p>
    <w:p w14:paraId="468D3AF6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 xml:space="preserve">Community facilities </w:t>
      </w:r>
    </w:p>
    <w:p w14:paraId="331BD6B2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 xml:space="preserve">Examination re-sit(s) if the pupil is being prepared for the re-sit(s) at the school </w:t>
      </w:r>
      <w:r w:rsidRPr="009A31B1">
        <w:rPr>
          <w:rFonts w:cs="Arial"/>
          <w:b/>
          <w:szCs w:val="20"/>
          <w:lang w:val="en-GB" w:eastAsia="en-GB"/>
        </w:rPr>
        <w:t>and</w:t>
      </w:r>
      <w:r w:rsidRPr="009A31B1">
        <w:rPr>
          <w:rFonts w:cs="Arial"/>
          <w:szCs w:val="20"/>
          <w:lang w:val="en-GB" w:eastAsia="en-GB"/>
        </w:rPr>
        <w:t xml:space="preserve"> the pupil fails, without good reason, to meet any examination requirement for a syllabus </w:t>
      </w:r>
    </w:p>
    <w:p w14:paraId="4E0830A6" w14:textId="77777777" w:rsidR="009A31B1" w:rsidRPr="009A31B1" w:rsidRDefault="009A31B1" w:rsidP="009A31B1">
      <w:pPr>
        <w:spacing w:before="240"/>
        <w:rPr>
          <w:b/>
          <w:color w:val="12263F"/>
          <w:sz w:val="24"/>
          <w:lang w:val="en-GB" w:eastAsia="en-GB"/>
        </w:rPr>
      </w:pPr>
      <w:r w:rsidRPr="009A31B1">
        <w:rPr>
          <w:b/>
          <w:color w:val="12263F"/>
          <w:sz w:val="24"/>
          <w:lang w:val="en-GB" w:eastAsia="en-GB"/>
        </w:rPr>
        <w:t>6.2</w:t>
      </w:r>
      <w:r w:rsidRPr="009A31B1">
        <w:rPr>
          <w:b/>
          <w:color w:val="12263F"/>
          <w:sz w:val="16"/>
          <w:szCs w:val="16"/>
          <w:lang w:val="en-GB" w:eastAsia="en-GB"/>
        </w:rPr>
        <w:t xml:space="preserve">   </w:t>
      </w:r>
      <w:r w:rsidRPr="009A31B1">
        <w:rPr>
          <w:b/>
          <w:color w:val="12263F"/>
          <w:sz w:val="24"/>
          <w:lang w:val="en-GB" w:eastAsia="en-GB"/>
        </w:rPr>
        <w:t>Optional extras</w:t>
      </w:r>
    </w:p>
    <w:p w14:paraId="2B3F1CCF" w14:textId="77777777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 xml:space="preserve">We </w:t>
      </w:r>
      <w:proofErr w:type="gramStart"/>
      <w:r w:rsidRPr="009A31B1">
        <w:rPr>
          <w:lang w:val="en-GB" w:eastAsia="en-GB"/>
        </w:rPr>
        <w:t>are able to</w:t>
      </w:r>
      <w:proofErr w:type="gramEnd"/>
      <w:r w:rsidRPr="009A31B1">
        <w:rPr>
          <w:lang w:val="en-GB" w:eastAsia="en-GB"/>
        </w:rPr>
        <w:t xml:space="preserve"> charge for activities known as ‘optional </w:t>
      </w:r>
      <w:proofErr w:type="gramStart"/>
      <w:r w:rsidRPr="009A31B1">
        <w:rPr>
          <w:lang w:val="en-GB" w:eastAsia="en-GB"/>
        </w:rPr>
        <w:t>extras’</w:t>
      </w:r>
      <w:proofErr w:type="gramEnd"/>
      <w:r w:rsidRPr="009A31B1">
        <w:rPr>
          <w:lang w:val="en-GB" w:eastAsia="en-GB"/>
        </w:rPr>
        <w:t>. In these cases, schools can charge for providing materials, books, instruments or equipment. The following are optional extras:</w:t>
      </w:r>
    </w:p>
    <w:p w14:paraId="2F40F622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Education provided outside of school time that is not part of:</w:t>
      </w:r>
    </w:p>
    <w:p w14:paraId="6A2F5462" w14:textId="77777777" w:rsidR="009A31B1" w:rsidRPr="009A31B1" w:rsidRDefault="009A31B1" w:rsidP="009A31B1">
      <w:pPr>
        <w:numPr>
          <w:ilvl w:val="0"/>
          <w:numId w:val="7"/>
        </w:numPr>
        <w:rPr>
          <w:lang w:val="en-GB" w:eastAsia="en-GB"/>
        </w:rPr>
      </w:pPr>
      <w:r w:rsidRPr="009A31B1">
        <w:rPr>
          <w:lang w:val="en-GB" w:eastAsia="en-GB"/>
        </w:rPr>
        <w:t>The National Curriculum</w:t>
      </w:r>
    </w:p>
    <w:p w14:paraId="34C5323B" w14:textId="77777777" w:rsidR="009A31B1" w:rsidRPr="009A31B1" w:rsidRDefault="009A31B1" w:rsidP="009A31B1">
      <w:pPr>
        <w:numPr>
          <w:ilvl w:val="0"/>
          <w:numId w:val="7"/>
        </w:numPr>
        <w:rPr>
          <w:lang w:val="en-GB" w:eastAsia="en-GB"/>
        </w:rPr>
      </w:pPr>
      <w:r w:rsidRPr="009A31B1">
        <w:rPr>
          <w:lang w:val="en-GB" w:eastAsia="en-GB"/>
        </w:rPr>
        <w:t>A syllabus for a prescribed public examination that the pupil is being prepared for at the school</w:t>
      </w:r>
    </w:p>
    <w:p w14:paraId="0C24DA3A" w14:textId="77777777" w:rsidR="009A31B1" w:rsidRPr="009A31B1" w:rsidRDefault="009A31B1" w:rsidP="009A31B1">
      <w:pPr>
        <w:numPr>
          <w:ilvl w:val="0"/>
          <w:numId w:val="7"/>
        </w:numPr>
        <w:rPr>
          <w:lang w:val="en-GB" w:eastAsia="en-GB"/>
        </w:rPr>
      </w:pPr>
      <w:r w:rsidRPr="009A31B1">
        <w:rPr>
          <w:lang w:val="en-GB" w:eastAsia="en-GB"/>
        </w:rPr>
        <w:t xml:space="preserve">Religious education </w:t>
      </w:r>
    </w:p>
    <w:p w14:paraId="7CD49FE9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Examination entry fee(s) if the registered pupil has not been prepared for the examination(s) at the school</w:t>
      </w:r>
    </w:p>
    <w:p w14:paraId="04079A5F" w14:textId="0624E4B8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 xml:space="preserve">Transport (other than transport that is required to take the pupil to school or to other premises where the local authority or governing </w:t>
      </w:r>
      <w:r w:rsidR="009908BD">
        <w:rPr>
          <w:rFonts w:cs="Arial"/>
          <w:szCs w:val="20"/>
          <w:lang w:val="en-GB" w:eastAsia="en-GB"/>
        </w:rPr>
        <w:t>body</w:t>
      </w:r>
      <w:r w:rsidRPr="009A31B1">
        <w:rPr>
          <w:rFonts w:cs="Arial"/>
          <w:szCs w:val="20"/>
          <w:lang w:val="en-GB" w:eastAsia="en-GB"/>
        </w:rPr>
        <w:t xml:space="preserve"> has arranged for the pupil to be provided with education)</w:t>
      </w:r>
    </w:p>
    <w:p w14:paraId="32B9D134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Board and lodging for a pupil on a residential visit</w:t>
      </w:r>
    </w:p>
    <w:p w14:paraId="1D9B958E" w14:textId="326CF463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 xml:space="preserve">Extended day services offered to pupils (such as </w:t>
      </w:r>
      <w:r w:rsidR="008306EC">
        <w:rPr>
          <w:rFonts w:cs="Arial"/>
          <w:szCs w:val="20"/>
          <w:lang w:val="en-GB" w:eastAsia="en-GB"/>
        </w:rPr>
        <w:t>early morning</w:t>
      </w:r>
      <w:r w:rsidRPr="009A31B1">
        <w:rPr>
          <w:rFonts w:cs="Arial"/>
          <w:szCs w:val="20"/>
          <w:lang w:val="en-GB" w:eastAsia="en-GB"/>
        </w:rPr>
        <w:t xml:space="preserve"> </w:t>
      </w:r>
      <w:r w:rsidR="008306EC">
        <w:rPr>
          <w:rFonts w:cs="Arial"/>
          <w:szCs w:val="20"/>
          <w:lang w:val="en-GB" w:eastAsia="en-GB"/>
        </w:rPr>
        <w:t>and</w:t>
      </w:r>
      <w:r w:rsidRPr="009A31B1">
        <w:rPr>
          <w:rFonts w:cs="Arial"/>
          <w:szCs w:val="20"/>
          <w:lang w:val="en-GB" w:eastAsia="en-GB"/>
        </w:rPr>
        <w:t xml:space="preserve"> after-school clubs) </w:t>
      </w:r>
    </w:p>
    <w:p w14:paraId="74C51E02" w14:textId="77777777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 xml:space="preserve">When calculating the cost of optional extras, an amount may be included in relation to: </w:t>
      </w:r>
    </w:p>
    <w:p w14:paraId="491D201F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Any materials, books, instruments or equipment provided in connection with the optional extra</w:t>
      </w:r>
    </w:p>
    <w:p w14:paraId="7D662697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The cost of buildings and accommodation</w:t>
      </w:r>
    </w:p>
    <w:p w14:paraId="52E36D2F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Non-teaching staff</w:t>
      </w:r>
    </w:p>
    <w:p w14:paraId="79E08780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Teaching staff engaged under contracts for services purely to provide an optional extra (including supply teachers engaged specifically to provide the optional extra)</w:t>
      </w:r>
    </w:p>
    <w:p w14:paraId="35BB3B20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The cost, or an appropriate proportion of the costs, for teaching staff employed to provide tuition in playing a musical instrument, or vocal tuition, where the tuition is an optional extra</w:t>
      </w:r>
    </w:p>
    <w:p w14:paraId="6AD81DC1" w14:textId="77777777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 xml:space="preserve">Any charge made in respect of individual pupils will not be greater than the actual cost of providing the optional extra activity, divided equally by the number of pupils participating. </w:t>
      </w:r>
    </w:p>
    <w:p w14:paraId="7FFA5ADD" w14:textId="77777777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 xml:space="preserve">Any charge will not include an element of subsidy for any other pupils who wish to take part in the </w:t>
      </w:r>
      <w:proofErr w:type="gramStart"/>
      <w:r w:rsidRPr="009A31B1">
        <w:rPr>
          <w:lang w:val="en-GB" w:eastAsia="en-GB"/>
        </w:rPr>
        <w:t>activity</w:t>
      </w:r>
      <w:proofErr w:type="gramEnd"/>
      <w:r w:rsidRPr="009A31B1">
        <w:rPr>
          <w:lang w:val="en-GB" w:eastAsia="en-GB"/>
        </w:rPr>
        <w:t xml:space="preserve"> but whose parents are unwilling or unable to pay the full charge. </w:t>
      </w:r>
    </w:p>
    <w:p w14:paraId="427CC3E6" w14:textId="77777777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lastRenderedPageBreak/>
        <w:t xml:space="preserve">In cases where a small proportion of the activity takes place during school hours, the charge cannot include the cost of alternative provision for those pupils who do not wish to participate. </w:t>
      </w:r>
    </w:p>
    <w:p w14:paraId="477432E2" w14:textId="77777777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 xml:space="preserve">Parental agreement is necessary for the provision of an optional extra which is to be charged for. </w:t>
      </w:r>
    </w:p>
    <w:p w14:paraId="4FD0EA42" w14:textId="77777777" w:rsidR="009A31B1" w:rsidRPr="009A31B1" w:rsidRDefault="009A31B1" w:rsidP="009A31B1">
      <w:pPr>
        <w:spacing w:before="240"/>
        <w:rPr>
          <w:b/>
          <w:color w:val="12263F"/>
          <w:sz w:val="24"/>
          <w:lang w:val="en-GB" w:eastAsia="en-GB"/>
        </w:rPr>
      </w:pPr>
      <w:r w:rsidRPr="009A31B1">
        <w:rPr>
          <w:b/>
          <w:color w:val="12263F"/>
          <w:sz w:val="24"/>
          <w:lang w:val="en-GB" w:eastAsia="en-GB"/>
        </w:rPr>
        <w:t>6.3</w:t>
      </w:r>
      <w:r w:rsidRPr="009A31B1">
        <w:rPr>
          <w:b/>
          <w:color w:val="12263F"/>
          <w:sz w:val="16"/>
          <w:szCs w:val="16"/>
          <w:lang w:val="en-GB" w:eastAsia="en-GB"/>
        </w:rPr>
        <w:t xml:space="preserve">   </w:t>
      </w:r>
      <w:r w:rsidRPr="009A31B1">
        <w:rPr>
          <w:b/>
          <w:color w:val="12263F"/>
          <w:sz w:val="24"/>
          <w:lang w:val="en-GB" w:eastAsia="en-GB"/>
        </w:rPr>
        <w:t>Music tuition</w:t>
      </w:r>
    </w:p>
    <w:p w14:paraId="1CB7BDDF" w14:textId="77777777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>Schools can charge for vocal or instrumental tuition provided either individually or to groups of pupils, provided that the tuition is provided at the request of the pupil’s parent.</w:t>
      </w:r>
    </w:p>
    <w:p w14:paraId="4FFBC9F6" w14:textId="77777777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 xml:space="preserve">Charges may not exceed the cost of the provision, including the cost of the staff giving the tuition. </w:t>
      </w:r>
    </w:p>
    <w:p w14:paraId="097FB3D1" w14:textId="77777777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>Charges cannot be made:</w:t>
      </w:r>
    </w:p>
    <w:p w14:paraId="03221D6A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 xml:space="preserve">If the teaching is an essential part of the National Curriculum </w:t>
      </w:r>
    </w:p>
    <w:p w14:paraId="4ECF1FBB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If the teaching is provided under the first access to the Key Stage 2 instrumental and vocal tuition programme</w:t>
      </w:r>
    </w:p>
    <w:p w14:paraId="7B0139ED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 xml:space="preserve">For a pupil who is looked after by a local authority </w:t>
      </w:r>
    </w:p>
    <w:p w14:paraId="791826A4" w14:textId="77777777" w:rsidR="009A31B1" w:rsidRPr="009A31B1" w:rsidRDefault="009A31B1" w:rsidP="009A31B1">
      <w:pPr>
        <w:spacing w:before="240"/>
        <w:rPr>
          <w:b/>
          <w:color w:val="12263F"/>
          <w:sz w:val="24"/>
          <w:lang w:val="en-GB" w:eastAsia="en-GB"/>
        </w:rPr>
      </w:pPr>
      <w:r w:rsidRPr="009A31B1">
        <w:rPr>
          <w:b/>
          <w:color w:val="12263F"/>
          <w:sz w:val="24"/>
          <w:lang w:val="en-GB" w:eastAsia="en-GB"/>
        </w:rPr>
        <w:t>6.4</w:t>
      </w:r>
      <w:r w:rsidRPr="009A31B1">
        <w:rPr>
          <w:b/>
          <w:color w:val="12263F"/>
          <w:sz w:val="16"/>
          <w:szCs w:val="16"/>
          <w:lang w:val="en-GB" w:eastAsia="en-GB"/>
        </w:rPr>
        <w:t xml:space="preserve">   </w:t>
      </w:r>
      <w:r w:rsidRPr="009A31B1">
        <w:rPr>
          <w:b/>
          <w:color w:val="12263F"/>
          <w:sz w:val="24"/>
          <w:lang w:val="en-GB" w:eastAsia="en-GB"/>
        </w:rPr>
        <w:t>Residential visits</w:t>
      </w:r>
    </w:p>
    <w:p w14:paraId="2E8F50FF" w14:textId="77777777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 xml:space="preserve">We can charge for board and lodging on residential visits, but the charge must not exceed the actual cost.  </w:t>
      </w:r>
    </w:p>
    <w:p w14:paraId="4B23245F" w14:textId="77777777" w:rsidR="009A31B1" w:rsidRPr="009A31B1" w:rsidRDefault="009A31B1" w:rsidP="009A31B1">
      <w:pPr>
        <w:rPr>
          <w:lang w:val="en-GB" w:eastAsia="en-GB"/>
        </w:rPr>
      </w:pPr>
    </w:p>
    <w:p w14:paraId="1E373345" w14:textId="77777777" w:rsidR="009A31B1" w:rsidRPr="009A31B1" w:rsidRDefault="009A31B1" w:rsidP="009A31B1">
      <w:pPr>
        <w:spacing w:before="120"/>
        <w:outlineLvl w:val="0"/>
        <w:rPr>
          <w:rFonts w:eastAsia="Calibri" w:cs="Arial"/>
          <w:b/>
          <w:color w:val="FF1F64"/>
          <w:sz w:val="28"/>
          <w:szCs w:val="28"/>
          <w:lang w:val="en-GB" w:eastAsia="en-GB"/>
        </w:rPr>
      </w:pPr>
      <w:bookmarkStart w:id="22" w:name="_Toc9000351"/>
      <w:bookmarkStart w:id="23" w:name="_Toc12972326"/>
      <w:bookmarkStart w:id="24" w:name="_Toc22549376"/>
      <w:bookmarkStart w:id="25" w:name="_Toc122338382"/>
      <w:r w:rsidRPr="009A31B1">
        <w:rPr>
          <w:rFonts w:eastAsia="Arial" w:cs="Arial"/>
          <w:b/>
          <w:color w:val="FF1F64"/>
          <w:sz w:val="28"/>
          <w:szCs w:val="28"/>
          <w:lang w:val="en-GB" w:eastAsia="en-GB"/>
        </w:rPr>
        <w:t>7. Voluntary contributions</w:t>
      </w:r>
      <w:bookmarkEnd w:id="22"/>
      <w:bookmarkEnd w:id="23"/>
      <w:bookmarkEnd w:id="24"/>
      <w:bookmarkEnd w:id="25"/>
    </w:p>
    <w:p w14:paraId="46B6A0FA" w14:textId="77777777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 xml:space="preserve">As an exception to the requirements set out in section 5 of this policy, the school </w:t>
      </w:r>
      <w:proofErr w:type="gramStart"/>
      <w:r w:rsidRPr="009A31B1">
        <w:rPr>
          <w:lang w:val="en-GB" w:eastAsia="en-GB"/>
        </w:rPr>
        <w:t>is able to</w:t>
      </w:r>
      <w:proofErr w:type="gramEnd"/>
      <w:r w:rsidRPr="009A31B1">
        <w:rPr>
          <w:lang w:val="en-GB" w:eastAsia="en-GB"/>
        </w:rPr>
        <w:t xml:space="preserve"> ask for voluntary contributions from parents to fund activities which would not otherwise be possible. </w:t>
      </w:r>
    </w:p>
    <w:p w14:paraId="674A7886" w14:textId="7E25E739" w:rsid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>Some activities for which the school may ask parents for voluntary contributions include:</w:t>
      </w:r>
    </w:p>
    <w:p w14:paraId="0F247217" w14:textId="11275B76" w:rsidR="008306EC" w:rsidRDefault="008306EC" w:rsidP="008306EC">
      <w:pPr>
        <w:pStyle w:val="ListParagraph"/>
        <w:numPr>
          <w:ilvl w:val="0"/>
          <w:numId w:val="20"/>
        </w:numPr>
        <w:rPr>
          <w:lang w:val="en-GB" w:eastAsia="en-GB"/>
        </w:rPr>
      </w:pPr>
      <w:r>
        <w:rPr>
          <w:lang w:val="en-GB" w:eastAsia="en-GB"/>
        </w:rPr>
        <w:t>School trips</w:t>
      </w:r>
    </w:p>
    <w:p w14:paraId="2DEC6F8C" w14:textId="32407556" w:rsidR="008306EC" w:rsidRDefault="008306EC" w:rsidP="008306EC">
      <w:pPr>
        <w:pStyle w:val="ListParagraph"/>
        <w:numPr>
          <w:ilvl w:val="0"/>
          <w:numId w:val="20"/>
        </w:numPr>
        <w:rPr>
          <w:lang w:val="en-GB" w:eastAsia="en-GB"/>
        </w:rPr>
      </w:pPr>
      <w:r>
        <w:rPr>
          <w:lang w:val="en-GB" w:eastAsia="en-GB"/>
        </w:rPr>
        <w:t>Educational speakers</w:t>
      </w:r>
    </w:p>
    <w:p w14:paraId="6DE22B0C" w14:textId="67B94C94" w:rsidR="008306EC" w:rsidRDefault="008306EC" w:rsidP="008306EC">
      <w:pPr>
        <w:pStyle w:val="ListParagraph"/>
        <w:numPr>
          <w:ilvl w:val="0"/>
          <w:numId w:val="20"/>
        </w:numPr>
        <w:rPr>
          <w:lang w:val="en-GB" w:eastAsia="en-GB"/>
        </w:rPr>
      </w:pPr>
      <w:r>
        <w:rPr>
          <w:lang w:val="en-GB" w:eastAsia="en-GB"/>
        </w:rPr>
        <w:t>In-school workshops</w:t>
      </w:r>
    </w:p>
    <w:p w14:paraId="4ABBB7AF" w14:textId="2776E3FD" w:rsidR="008306EC" w:rsidRDefault="008306EC" w:rsidP="008306EC">
      <w:pPr>
        <w:pStyle w:val="ListParagraph"/>
        <w:numPr>
          <w:ilvl w:val="0"/>
          <w:numId w:val="20"/>
        </w:numPr>
        <w:rPr>
          <w:lang w:val="en-GB" w:eastAsia="en-GB"/>
        </w:rPr>
      </w:pPr>
      <w:r>
        <w:rPr>
          <w:lang w:val="en-GB" w:eastAsia="en-GB"/>
        </w:rPr>
        <w:t>Performances and productions put on by external companies in school</w:t>
      </w:r>
    </w:p>
    <w:p w14:paraId="17153B20" w14:textId="424CBD43" w:rsidR="008306EC" w:rsidRDefault="008306EC" w:rsidP="008306EC">
      <w:pPr>
        <w:pStyle w:val="ListParagraph"/>
        <w:numPr>
          <w:ilvl w:val="0"/>
          <w:numId w:val="20"/>
        </w:numPr>
        <w:rPr>
          <w:lang w:val="en-GB" w:eastAsia="en-GB"/>
        </w:rPr>
      </w:pPr>
      <w:r>
        <w:rPr>
          <w:lang w:val="en-GB" w:eastAsia="en-GB"/>
        </w:rPr>
        <w:t>Sporting events</w:t>
      </w:r>
    </w:p>
    <w:p w14:paraId="15058491" w14:textId="1DDC7F12" w:rsidR="008306EC" w:rsidRPr="008306EC" w:rsidRDefault="008306EC" w:rsidP="008306EC">
      <w:pPr>
        <w:pStyle w:val="ListParagraph"/>
        <w:numPr>
          <w:ilvl w:val="0"/>
          <w:numId w:val="20"/>
        </w:numPr>
        <w:rPr>
          <w:lang w:val="en-GB" w:eastAsia="en-GB"/>
        </w:rPr>
      </w:pPr>
      <w:r>
        <w:rPr>
          <w:lang w:val="en-GB" w:eastAsia="en-GB"/>
        </w:rPr>
        <w:t>On or off-site workshops</w:t>
      </w:r>
    </w:p>
    <w:p w14:paraId="7A6C3515" w14:textId="77777777" w:rsidR="009A31B1" w:rsidRPr="009A31B1" w:rsidRDefault="009A31B1" w:rsidP="009A31B1">
      <w:pPr>
        <w:rPr>
          <w:lang w:val="en-GB" w:eastAsia="en-GB"/>
        </w:rPr>
      </w:pPr>
      <w:r w:rsidRPr="009A31B1">
        <w:rPr>
          <w:b/>
          <w:lang w:val="en-GB" w:eastAsia="en-GB"/>
        </w:rPr>
        <w:t>There is no obligation for parents to make any contribution, and no child will be excluded from an activity if their parents are unwilling or unable to pay</w:t>
      </w:r>
      <w:r w:rsidRPr="009A31B1">
        <w:rPr>
          <w:lang w:val="en-GB" w:eastAsia="en-GB"/>
        </w:rPr>
        <w:t xml:space="preserve">. </w:t>
      </w:r>
    </w:p>
    <w:p w14:paraId="243D5C32" w14:textId="77777777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 xml:space="preserve">If the school is unable to raise enough funds for an activity or </w:t>
      </w:r>
      <w:proofErr w:type="gramStart"/>
      <w:r w:rsidRPr="009A31B1">
        <w:rPr>
          <w:lang w:val="en-GB" w:eastAsia="en-GB"/>
        </w:rPr>
        <w:t>visit</w:t>
      </w:r>
      <w:proofErr w:type="gramEnd"/>
      <w:r w:rsidRPr="009A31B1">
        <w:rPr>
          <w:lang w:val="en-GB" w:eastAsia="en-GB"/>
        </w:rPr>
        <w:t xml:space="preserve"> then it will be cancelled.</w:t>
      </w:r>
    </w:p>
    <w:p w14:paraId="61069D7D" w14:textId="77777777" w:rsidR="009A31B1" w:rsidRPr="009A31B1" w:rsidRDefault="009A31B1" w:rsidP="009A31B1">
      <w:pPr>
        <w:rPr>
          <w:lang w:val="en-GB" w:eastAsia="en-GB"/>
        </w:rPr>
      </w:pPr>
    </w:p>
    <w:p w14:paraId="55D4AE82" w14:textId="77777777" w:rsidR="009A31B1" w:rsidRPr="009A31B1" w:rsidRDefault="009A31B1" w:rsidP="009A31B1">
      <w:pPr>
        <w:spacing w:before="120"/>
        <w:outlineLvl w:val="0"/>
        <w:rPr>
          <w:rFonts w:eastAsia="Calibri" w:cs="Arial"/>
          <w:b/>
          <w:color w:val="FF1F64"/>
          <w:sz w:val="28"/>
          <w:szCs w:val="28"/>
          <w:lang w:val="en-GB" w:eastAsia="en-GB"/>
        </w:rPr>
      </w:pPr>
      <w:bookmarkStart w:id="26" w:name="_Toc9000352"/>
      <w:bookmarkStart w:id="27" w:name="_Toc12972327"/>
      <w:bookmarkStart w:id="28" w:name="_Toc22549377"/>
      <w:bookmarkStart w:id="29" w:name="_Toc122338383"/>
      <w:r w:rsidRPr="009A31B1">
        <w:rPr>
          <w:rFonts w:eastAsia="Arial" w:cs="Arial"/>
          <w:b/>
          <w:color w:val="FF1F64"/>
          <w:sz w:val="28"/>
          <w:szCs w:val="28"/>
          <w:lang w:val="en-GB" w:eastAsia="en-GB"/>
        </w:rPr>
        <w:t>8. Activities we charge for</w:t>
      </w:r>
      <w:bookmarkEnd w:id="26"/>
      <w:bookmarkEnd w:id="27"/>
      <w:bookmarkEnd w:id="28"/>
      <w:bookmarkEnd w:id="29"/>
      <w:r w:rsidRPr="009A31B1">
        <w:rPr>
          <w:rFonts w:eastAsia="Arial" w:cs="Arial"/>
          <w:b/>
          <w:color w:val="FF1F64"/>
          <w:sz w:val="28"/>
          <w:szCs w:val="28"/>
          <w:lang w:val="en-GB" w:eastAsia="en-GB"/>
        </w:rPr>
        <w:t xml:space="preserve"> </w:t>
      </w:r>
    </w:p>
    <w:p w14:paraId="5B3792DB" w14:textId="0BCE109A" w:rsidR="009A31B1" w:rsidRDefault="009A31B1" w:rsidP="009A31B1">
      <w:pPr>
        <w:rPr>
          <w:rFonts w:eastAsia="Arial" w:cs="Arial"/>
          <w:szCs w:val="20"/>
          <w:lang w:val="en-GB" w:eastAsia="en-GB"/>
        </w:rPr>
      </w:pPr>
      <w:r w:rsidRPr="009A31B1">
        <w:rPr>
          <w:rFonts w:eastAsia="Arial" w:cs="Arial"/>
          <w:szCs w:val="20"/>
          <w:lang w:val="en-GB" w:eastAsia="en-GB"/>
        </w:rPr>
        <w:t xml:space="preserve">The school will charge for the following activities: </w:t>
      </w:r>
    </w:p>
    <w:p w14:paraId="7B5FA548" w14:textId="32EBC847" w:rsidR="00E22886" w:rsidRDefault="00E22886" w:rsidP="009A31B1">
      <w:pPr>
        <w:rPr>
          <w:rFonts w:eastAsia="Arial" w:cs="Arial"/>
          <w:szCs w:val="20"/>
          <w:lang w:val="en-GB" w:eastAsia="en-GB"/>
        </w:rPr>
      </w:pPr>
      <w:r>
        <w:rPr>
          <w:rFonts w:eastAsia="Arial" w:cs="Arial"/>
          <w:szCs w:val="20"/>
          <w:lang w:val="en-GB" w:eastAsia="en-GB"/>
        </w:rPr>
        <w:t>Early Morning Club £</w:t>
      </w:r>
      <w:r w:rsidR="00685969">
        <w:rPr>
          <w:rFonts w:eastAsia="Arial" w:cs="Arial"/>
          <w:szCs w:val="20"/>
          <w:lang w:val="en-GB" w:eastAsia="en-GB"/>
        </w:rPr>
        <w:t>4.50</w:t>
      </w:r>
      <w:r>
        <w:rPr>
          <w:rFonts w:eastAsia="Arial" w:cs="Arial"/>
          <w:szCs w:val="20"/>
          <w:lang w:val="en-GB" w:eastAsia="en-GB"/>
        </w:rPr>
        <w:t xml:space="preserve"> a session (7.45am – 8.45 am) – does not include </w:t>
      </w:r>
      <w:proofErr w:type="gramStart"/>
      <w:r>
        <w:rPr>
          <w:rFonts w:eastAsia="Arial" w:cs="Arial"/>
          <w:szCs w:val="20"/>
          <w:lang w:val="en-GB" w:eastAsia="en-GB"/>
        </w:rPr>
        <w:t>breakfast .</w:t>
      </w:r>
      <w:proofErr w:type="gramEnd"/>
      <w:r>
        <w:rPr>
          <w:rFonts w:eastAsia="Arial" w:cs="Arial"/>
          <w:szCs w:val="20"/>
          <w:lang w:val="en-GB" w:eastAsia="en-GB"/>
        </w:rPr>
        <w:t xml:space="preserve"> Costs cover staffing and </w:t>
      </w:r>
      <w:proofErr w:type="gramStart"/>
      <w:r>
        <w:rPr>
          <w:rFonts w:eastAsia="Arial" w:cs="Arial"/>
          <w:szCs w:val="20"/>
          <w:lang w:val="en-GB" w:eastAsia="en-GB"/>
        </w:rPr>
        <w:t>resources .</w:t>
      </w:r>
      <w:proofErr w:type="gramEnd"/>
    </w:p>
    <w:p w14:paraId="25B6DAB5" w14:textId="43E53301" w:rsidR="00E22886" w:rsidRDefault="00E22886" w:rsidP="009A31B1">
      <w:pPr>
        <w:rPr>
          <w:rFonts w:eastAsia="Arial" w:cs="Arial"/>
          <w:szCs w:val="20"/>
          <w:lang w:val="en-GB" w:eastAsia="en-GB"/>
        </w:rPr>
      </w:pPr>
      <w:r>
        <w:rPr>
          <w:rFonts w:eastAsia="Arial" w:cs="Arial"/>
          <w:szCs w:val="20"/>
          <w:lang w:val="en-GB" w:eastAsia="en-GB"/>
        </w:rPr>
        <w:t>After School Clubs – minimal charge of £</w:t>
      </w:r>
      <w:r w:rsidR="00087B09">
        <w:rPr>
          <w:rFonts w:eastAsia="Arial" w:cs="Arial"/>
          <w:szCs w:val="20"/>
          <w:lang w:val="en-GB" w:eastAsia="en-GB"/>
        </w:rPr>
        <w:t>2.00</w:t>
      </w:r>
      <w:r>
        <w:rPr>
          <w:rFonts w:eastAsia="Arial" w:cs="Arial"/>
          <w:szCs w:val="20"/>
          <w:lang w:val="en-GB" w:eastAsia="en-GB"/>
        </w:rPr>
        <w:t xml:space="preserve"> a session for each club run by Teaching staff to cover resources</w:t>
      </w:r>
      <w:r w:rsidR="00087B09">
        <w:rPr>
          <w:rFonts w:eastAsia="Arial" w:cs="Arial"/>
          <w:szCs w:val="20"/>
          <w:lang w:val="en-GB" w:eastAsia="en-GB"/>
        </w:rPr>
        <w:t xml:space="preserve"> and/ or support staff extra hours</w:t>
      </w:r>
    </w:p>
    <w:p w14:paraId="44EBD018" w14:textId="29F09CFD" w:rsidR="009A31B1" w:rsidRPr="009A31B1" w:rsidRDefault="009A31B1" w:rsidP="009A31B1">
      <w:pPr>
        <w:rPr>
          <w:rFonts w:eastAsia="Arial" w:cs="Arial"/>
          <w:szCs w:val="20"/>
          <w:lang w:eastAsia="en-GB"/>
        </w:rPr>
      </w:pPr>
      <w:r w:rsidRPr="009A31B1">
        <w:rPr>
          <w:rFonts w:eastAsia="Arial" w:cs="Arial"/>
          <w:szCs w:val="20"/>
          <w:lang w:val="en-GB" w:eastAsia="en-GB"/>
        </w:rPr>
        <w:t xml:space="preserve">For regular activities, the charges for each activity will be determined by the governing </w:t>
      </w:r>
      <w:r w:rsidR="009908BD">
        <w:rPr>
          <w:rFonts w:eastAsia="Arial" w:cs="Arial"/>
          <w:szCs w:val="20"/>
          <w:lang w:val="en-GB" w:eastAsia="en-GB"/>
        </w:rPr>
        <w:t>body</w:t>
      </w:r>
      <w:r w:rsidRPr="009A31B1">
        <w:rPr>
          <w:rFonts w:eastAsia="Arial" w:cs="Arial"/>
          <w:szCs w:val="20"/>
          <w:lang w:val="en-GB" w:eastAsia="en-GB"/>
        </w:rPr>
        <w:t xml:space="preserve"> and reviewed in </w:t>
      </w:r>
      <w:r w:rsidR="00E22886" w:rsidRPr="00AA5C2E">
        <w:rPr>
          <w:rFonts w:eastAsia="Arial" w:cs="Arial"/>
          <w:szCs w:val="20"/>
          <w:shd w:val="clear" w:color="auto" w:fill="FFFF00"/>
          <w:lang w:val="en-GB" w:eastAsia="en-GB"/>
        </w:rPr>
        <w:t>May</w:t>
      </w:r>
      <w:r w:rsidRPr="00E22886">
        <w:rPr>
          <w:rFonts w:eastAsia="Arial" w:cs="Arial"/>
          <w:szCs w:val="20"/>
          <w:lang w:val="en-GB" w:eastAsia="en-GB"/>
        </w:rPr>
        <w:t xml:space="preserve"> each year. Parents will be informed of the charges for the coming year in </w:t>
      </w:r>
      <w:r w:rsidR="00E22886" w:rsidRPr="00E22886">
        <w:rPr>
          <w:rFonts w:eastAsia="Arial" w:cs="Arial"/>
          <w:szCs w:val="20"/>
          <w:shd w:val="clear" w:color="auto" w:fill="FFFF00"/>
          <w:lang w:val="en-GB" w:eastAsia="en-GB"/>
        </w:rPr>
        <w:t>July</w:t>
      </w:r>
      <w:r w:rsidRPr="00E22886">
        <w:rPr>
          <w:rFonts w:eastAsia="Arial" w:cs="Arial"/>
          <w:szCs w:val="20"/>
          <w:lang w:val="en-GB" w:eastAsia="en-GB"/>
        </w:rPr>
        <w:t xml:space="preserve"> each year.</w:t>
      </w:r>
      <w:r w:rsidRPr="009A31B1">
        <w:rPr>
          <w:rFonts w:eastAsia="Arial" w:cs="Arial"/>
          <w:szCs w:val="20"/>
          <w:lang w:eastAsia="en-GB"/>
        </w:rPr>
        <w:t xml:space="preserve"> </w:t>
      </w:r>
    </w:p>
    <w:p w14:paraId="259B0CD3" w14:textId="77777777" w:rsidR="009A31B1" w:rsidRPr="009A31B1" w:rsidRDefault="009A31B1" w:rsidP="009A31B1">
      <w:pPr>
        <w:rPr>
          <w:rFonts w:eastAsia="Arial" w:cs="Arial"/>
          <w:szCs w:val="20"/>
          <w:lang w:eastAsia="en-GB"/>
        </w:rPr>
      </w:pPr>
    </w:p>
    <w:p w14:paraId="4847C7E7" w14:textId="77777777" w:rsidR="009A31B1" w:rsidRPr="009A31B1" w:rsidRDefault="009A31B1" w:rsidP="009A31B1">
      <w:pPr>
        <w:spacing w:before="120"/>
        <w:outlineLvl w:val="0"/>
        <w:rPr>
          <w:rFonts w:eastAsia="Calibri" w:cs="Arial"/>
          <w:b/>
          <w:color w:val="FF1F64"/>
          <w:sz w:val="28"/>
          <w:szCs w:val="28"/>
          <w:lang w:val="en-GB" w:eastAsia="en-GB"/>
        </w:rPr>
      </w:pPr>
      <w:bookmarkStart w:id="30" w:name="_Toc9000353"/>
      <w:bookmarkStart w:id="31" w:name="_Toc12972328"/>
      <w:bookmarkStart w:id="32" w:name="_Toc22549378"/>
      <w:bookmarkStart w:id="33" w:name="_Toc122338384"/>
      <w:r w:rsidRPr="009A31B1">
        <w:rPr>
          <w:rFonts w:eastAsia="Arial" w:cs="Arial"/>
          <w:b/>
          <w:color w:val="FF1F64"/>
          <w:sz w:val="28"/>
          <w:szCs w:val="28"/>
          <w:lang w:val="en-GB" w:eastAsia="en-GB"/>
        </w:rPr>
        <w:t>9. Remissions</w:t>
      </w:r>
      <w:bookmarkEnd w:id="30"/>
      <w:bookmarkEnd w:id="31"/>
      <w:bookmarkEnd w:id="32"/>
      <w:bookmarkEnd w:id="33"/>
    </w:p>
    <w:p w14:paraId="04CCCD2D" w14:textId="633ED21D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 xml:space="preserve">In some circumstances, the school may not charge for items or activities set out in sections 6 and 8 of this policy. This will be at the discretion of the governing </w:t>
      </w:r>
      <w:r w:rsidR="009908BD">
        <w:rPr>
          <w:lang w:val="en-GB" w:eastAsia="en-GB"/>
        </w:rPr>
        <w:t>body</w:t>
      </w:r>
      <w:r w:rsidRPr="009A31B1">
        <w:rPr>
          <w:lang w:val="en-GB" w:eastAsia="en-GB"/>
        </w:rPr>
        <w:t xml:space="preserve"> and will depend on the activity in question.</w:t>
      </w:r>
    </w:p>
    <w:p w14:paraId="3FE7EC2C" w14:textId="77777777" w:rsidR="009A31B1" w:rsidRPr="009A31B1" w:rsidRDefault="009A31B1" w:rsidP="009A31B1">
      <w:pPr>
        <w:spacing w:before="240"/>
        <w:rPr>
          <w:b/>
          <w:color w:val="12263F"/>
          <w:sz w:val="24"/>
          <w:lang w:val="en-GB" w:eastAsia="en-GB"/>
        </w:rPr>
      </w:pPr>
      <w:r w:rsidRPr="009A31B1">
        <w:rPr>
          <w:b/>
          <w:color w:val="12263F"/>
          <w:sz w:val="24"/>
          <w:lang w:val="en-GB" w:eastAsia="en-GB"/>
        </w:rPr>
        <w:lastRenderedPageBreak/>
        <w:t>9.1</w:t>
      </w:r>
      <w:r w:rsidRPr="009A31B1">
        <w:rPr>
          <w:b/>
          <w:color w:val="12263F"/>
          <w:sz w:val="16"/>
          <w:szCs w:val="16"/>
          <w:lang w:val="en-GB" w:eastAsia="en-GB"/>
        </w:rPr>
        <w:t xml:space="preserve">   </w:t>
      </w:r>
      <w:r w:rsidRPr="009A31B1">
        <w:rPr>
          <w:b/>
          <w:color w:val="12263F"/>
          <w:sz w:val="24"/>
          <w:lang w:val="en-GB" w:eastAsia="en-GB"/>
        </w:rPr>
        <w:t>Remissions for residential visits</w:t>
      </w:r>
    </w:p>
    <w:p w14:paraId="3F5C2FFF" w14:textId="77777777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>Parents who can prove they are in receipt of any of the following benefits will be exempt from paying the cost of board and lodging for residential visits:</w:t>
      </w:r>
    </w:p>
    <w:p w14:paraId="4EAA2593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Income Support</w:t>
      </w:r>
    </w:p>
    <w:p w14:paraId="70704D5E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Income-based Jobseeker’s Allowance</w:t>
      </w:r>
    </w:p>
    <w:p w14:paraId="1F550E9B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Income-related Employment and Support Allowance</w:t>
      </w:r>
    </w:p>
    <w:p w14:paraId="1D1E02BD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Support under part VI of the Immigration and Asylum Act 1999</w:t>
      </w:r>
    </w:p>
    <w:p w14:paraId="235BC981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The guaranteed element of Pension Credit</w:t>
      </w:r>
    </w:p>
    <w:p w14:paraId="134E2039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Child Tax Credit – provided you’re not also entitled to Working Tax Credit and have an annual gross income of no more than £16,190</w:t>
      </w:r>
    </w:p>
    <w:p w14:paraId="3736F3B0" w14:textId="77777777" w:rsidR="009A31B1" w:rsidRP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Working Tax Credit run-on – paid for 4 weeks after you stop qualifying for Working Tax Credit</w:t>
      </w:r>
    </w:p>
    <w:p w14:paraId="4F1F34B6" w14:textId="1DB66705" w:rsidR="009A31B1" w:rsidRDefault="009A31B1" w:rsidP="009A31B1">
      <w:pPr>
        <w:numPr>
          <w:ilvl w:val="0"/>
          <w:numId w:val="9"/>
        </w:numPr>
        <w:rPr>
          <w:rFonts w:cs="Arial"/>
          <w:szCs w:val="20"/>
          <w:lang w:val="en-GB" w:eastAsia="en-GB"/>
        </w:rPr>
      </w:pPr>
      <w:r w:rsidRPr="009A31B1">
        <w:rPr>
          <w:rFonts w:cs="Arial"/>
          <w:szCs w:val="20"/>
          <w:lang w:val="en-GB" w:eastAsia="en-GB"/>
        </w:rPr>
        <w:t>Universal Credit – if you apply on or after 1 April 2018, your household income must be less than £7,400 a year (after tax and not including any benefits you get)</w:t>
      </w:r>
    </w:p>
    <w:p w14:paraId="799AE063" w14:textId="77777777" w:rsidR="009908BD" w:rsidRPr="009908BD" w:rsidRDefault="009908BD" w:rsidP="009908BD">
      <w:pPr>
        <w:ind w:left="340"/>
        <w:rPr>
          <w:rFonts w:cs="Arial"/>
          <w:szCs w:val="20"/>
          <w:lang w:val="en-GB" w:eastAsia="en-GB"/>
        </w:rPr>
      </w:pPr>
    </w:p>
    <w:p w14:paraId="7B360EF8" w14:textId="77777777" w:rsidR="009A31B1" w:rsidRPr="009A31B1" w:rsidRDefault="009A31B1" w:rsidP="009A31B1">
      <w:pPr>
        <w:spacing w:before="120"/>
        <w:outlineLvl w:val="0"/>
        <w:rPr>
          <w:rFonts w:eastAsia="Calibri" w:cs="Arial"/>
          <w:b/>
          <w:color w:val="FF1F64"/>
          <w:sz w:val="28"/>
          <w:szCs w:val="28"/>
          <w:lang w:val="en-GB" w:eastAsia="en-GB"/>
        </w:rPr>
      </w:pPr>
      <w:bookmarkStart w:id="34" w:name="_Toc9000354"/>
      <w:bookmarkStart w:id="35" w:name="_Toc12972329"/>
      <w:bookmarkStart w:id="36" w:name="_Toc22549379"/>
      <w:bookmarkStart w:id="37" w:name="_Toc122338385"/>
      <w:r w:rsidRPr="009A31B1">
        <w:rPr>
          <w:rFonts w:eastAsia="Arial" w:cs="Arial"/>
          <w:b/>
          <w:color w:val="FF1F64"/>
          <w:sz w:val="28"/>
          <w:szCs w:val="28"/>
          <w:lang w:val="en-GB" w:eastAsia="en-GB"/>
        </w:rPr>
        <w:t>10. Monitoring arrangements</w:t>
      </w:r>
      <w:bookmarkEnd w:id="34"/>
      <w:bookmarkEnd w:id="35"/>
      <w:bookmarkEnd w:id="36"/>
      <w:bookmarkEnd w:id="37"/>
    </w:p>
    <w:p w14:paraId="63E943AA" w14:textId="66FFCC1C" w:rsidR="009A31B1" w:rsidRPr="009A31B1" w:rsidRDefault="009A31B1" w:rsidP="009A31B1">
      <w:pPr>
        <w:rPr>
          <w:lang w:val="en-GB" w:eastAsia="en-GB"/>
        </w:rPr>
      </w:pPr>
      <w:r w:rsidRPr="009A31B1">
        <w:rPr>
          <w:lang w:val="en-GB" w:eastAsia="en-GB"/>
        </w:rPr>
        <w:t>The</w:t>
      </w:r>
      <w:r w:rsidR="009908BD">
        <w:rPr>
          <w:lang w:val="en-GB" w:eastAsia="en-GB"/>
        </w:rPr>
        <w:t xml:space="preserve"> </w:t>
      </w:r>
      <w:r w:rsidR="0090477F">
        <w:rPr>
          <w:lang w:val="en-GB" w:eastAsia="en-GB"/>
        </w:rPr>
        <w:t>S</w:t>
      </w:r>
      <w:r w:rsidR="009908BD">
        <w:rPr>
          <w:lang w:val="en-GB" w:eastAsia="en-GB"/>
        </w:rPr>
        <w:t xml:space="preserve">chool </w:t>
      </w:r>
      <w:r w:rsidR="0090477F">
        <w:rPr>
          <w:lang w:val="en-GB" w:eastAsia="en-GB"/>
        </w:rPr>
        <w:t>B</w:t>
      </w:r>
      <w:r w:rsidR="009908BD">
        <w:rPr>
          <w:lang w:val="en-GB" w:eastAsia="en-GB"/>
        </w:rPr>
        <w:t xml:space="preserve">usiness </w:t>
      </w:r>
      <w:r w:rsidR="0090477F">
        <w:rPr>
          <w:lang w:val="en-GB" w:eastAsia="en-GB"/>
        </w:rPr>
        <w:t>M</w:t>
      </w:r>
      <w:r w:rsidR="009908BD">
        <w:rPr>
          <w:lang w:val="en-GB" w:eastAsia="en-GB"/>
        </w:rPr>
        <w:t>anager</w:t>
      </w:r>
      <w:r w:rsidRPr="009A31B1">
        <w:rPr>
          <w:lang w:val="en-GB" w:eastAsia="en-GB"/>
        </w:rPr>
        <w:t xml:space="preserve"> monitors charges and </w:t>
      </w:r>
      <w:proofErr w:type="gramStart"/>
      <w:r w:rsidRPr="009A31B1">
        <w:rPr>
          <w:lang w:val="en-GB" w:eastAsia="en-GB"/>
        </w:rPr>
        <w:t>remissions, and</w:t>
      </w:r>
      <w:proofErr w:type="gramEnd"/>
      <w:r w:rsidRPr="009A31B1">
        <w:rPr>
          <w:lang w:val="en-GB" w:eastAsia="en-GB"/>
        </w:rPr>
        <w:t xml:space="preserve"> ensures these comply with this policy. </w:t>
      </w:r>
    </w:p>
    <w:p w14:paraId="06D5CF77" w14:textId="33CA4129" w:rsidR="009A31B1" w:rsidRPr="009A31B1" w:rsidRDefault="009A31B1" w:rsidP="009A31B1">
      <w:pPr>
        <w:rPr>
          <w:shd w:val="clear" w:color="auto" w:fill="FFFF00"/>
          <w:lang w:val="en-GB" w:eastAsia="en-GB"/>
        </w:rPr>
      </w:pPr>
      <w:r w:rsidRPr="009A31B1">
        <w:rPr>
          <w:lang w:val="en-GB" w:eastAsia="en-GB"/>
        </w:rPr>
        <w:t>This policy will be reviewed by</w:t>
      </w:r>
      <w:r w:rsidR="009908BD">
        <w:rPr>
          <w:lang w:val="en-GB" w:eastAsia="en-GB"/>
        </w:rPr>
        <w:t xml:space="preserve"> the </w:t>
      </w:r>
      <w:r w:rsidR="002B27F6">
        <w:rPr>
          <w:lang w:val="en-GB" w:eastAsia="en-GB"/>
        </w:rPr>
        <w:t>S</w:t>
      </w:r>
      <w:r w:rsidR="009908BD">
        <w:rPr>
          <w:lang w:val="en-GB" w:eastAsia="en-GB"/>
        </w:rPr>
        <w:t xml:space="preserve">chool </w:t>
      </w:r>
      <w:r w:rsidR="002B27F6">
        <w:rPr>
          <w:lang w:val="en-GB" w:eastAsia="en-GB"/>
        </w:rPr>
        <w:t>B</w:t>
      </w:r>
      <w:r w:rsidR="009908BD">
        <w:rPr>
          <w:lang w:val="en-GB" w:eastAsia="en-GB"/>
        </w:rPr>
        <w:t xml:space="preserve">usiness </w:t>
      </w:r>
      <w:r w:rsidR="002B27F6">
        <w:rPr>
          <w:lang w:val="en-GB" w:eastAsia="en-GB"/>
        </w:rPr>
        <w:t>M</w:t>
      </w:r>
      <w:r w:rsidR="009908BD">
        <w:rPr>
          <w:lang w:val="en-GB" w:eastAsia="en-GB"/>
        </w:rPr>
        <w:t>anager</w:t>
      </w:r>
      <w:r w:rsidRPr="009A31B1">
        <w:rPr>
          <w:lang w:val="en-GB" w:eastAsia="en-GB"/>
        </w:rPr>
        <w:t xml:space="preserve"> </w:t>
      </w:r>
      <w:r w:rsidR="009908BD">
        <w:rPr>
          <w:lang w:val="en-GB" w:eastAsia="en-GB"/>
        </w:rPr>
        <w:t>annually.</w:t>
      </w:r>
      <w:r w:rsidRPr="009A31B1">
        <w:rPr>
          <w:lang w:val="en-GB" w:eastAsia="en-GB"/>
        </w:rPr>
        <w:t xml:space="preserve"> </w:t>
      </w:r>
    </w:p>
    <w:p w14:paraId="5BB56543" w14:textId="3052FB16" w:rsidR="007A03B3" w:rsidRPr="009A31B1" w:rsidRDefault="009A31B1" w:rsidP="00DC4C0F">
      <w:pPr>
        <w:rPr>
          <w:lang w:val="en-GB" w:eastAsia="en-GB"/>
        </w:rPr>
      </w:pPr>
      <w:r w:rsidRPr="009A31B1">
        <w:rPr>
          <w:lang w:val="en-GB" w:eastAsia="en-GB"/>
        </w:rPr>
        <w:t>At every review, the</w:t>
      </w:r>
      <w:r w:rsidR="009908BD">
        <w:rPr>
          <w:lang w:val="en-GB" w:eastAsia="en-GB"/>
        </w:rPr>
        <w:t xml:space="preserve"> policy will be approved by the </w:t>
      </w:r>
      <w:r w:rsidR="009908BD" w:rsidRPr="009908BD">
        <w:rPr>
          <w:lang w:val="en-GB" w:eastAsia="en-GB"/>
        </w:rPr>
        <w:t>Finance and Premises committee.</w:t>
      </w:r>
    </w:p>
    <w:sectPr w:rsidR="007A03B3" w:rsidRPr="009A31B1" w:rsidSect="00F0602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 w:code="9"/>
      <w:pgMar w:top="992" w:right="1077" w:bottom="1701" w:left="107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E349" w14:textId="77777777" w:rsidR="008306EC" w:rsidRDefault="008306EC" w:rsidP="00626EDA">
      <w:r>
        <w:separator/>
      </w:r>
    </w:p>
  </w:endnote>
  <w:endnote w:type="continuationSeparator" w:id="0">
    <w:p w14:paraId="0BFA34FE" w14:textId="77777777" w:rsidR="008306EC" w:rsidRDefault="008306EC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89D4" w14:textId="77777777" w:rsidR="008306EC" w:rsidRDefault="00830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D82A" w14:textId="3BF3875C" w:rsidR="008306EC" w:rsidRPr="00512916" w:rsidRDefault="008306EC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921BC6">
      <w:rPr>
        <w:noProof/>
        <w:color w:val="auto"/>
      </w:rPr>
      <w:t>2</w:t>
    </w:r>
    <w:r w:rsidRPr="00874C73">
      <w:rPr>
        <w:noProof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8306EC" w14:paraId="53064E11" w14:textId="77777777" w:rsidTr="001235FA">
      <w:tc>
        <w:tcPr>
          <w:tcW w:w="6379" w:type="dxa"/>
        </w:tcPr>
        <w:p w14:paraId="3D32EAA8" w14:textId="77777777" w:rsidR="008306EC" w:rsidRPr="00A62B49" w:rsidRDefault="008306EC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 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6560F0E4" w14:textId="77777777" w:rsidR="008306EC" w:rsidRPr="00177722" w:rsidRDefault="008306EC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33EDC9F4" w14:textId="77777777" w:rsidR="008306EC" w:rsidRPr="00510ED3" w:rsidRDefault="008306EC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BE0A" w14:textId="77777777" w:rsidR="008306EC" w:rsidRDefault="008306EC" w:rsidP="00626EDA">
      <w:r>
        <w:separator/>
      </w:r>
    </w:p>
  </w:footnote>
  <w:footnote w:type="continuationSeparator" w:id="0">
    <w:p w14:paraId="4EFD7260" w14:textId="77777777" w:rsidR="008306EC" w:rsidRDefault="008306EC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622C" w14:textId="77777777" w:rsidR="008306EC" w:rsidRDefault="008306EC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1734D65" wp14:editId="5F6CE49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1" name="Picture 11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C71">
      <w:rPr>
        <w:noProof/>
      </w:rPr>
      <w:pict w14:anchorId="6F8A9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keydocs-background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3351" w14:textId="77777777" w:rsidR="008306EC" w:rsidRDefault="008306EC"/>
  <w:p w14:paraId="674D89CF" w14:textId="77777777" w:rsidR="008306EC" w:rsidRDefault="008306EC"/>
  <w:p w14:paraId="24ACACE2" w14:textId="77777777" w:rsidR="008306EC" w:rsidRDefault="008306E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D096" w14:textId="77777777" w:rsidR="008306EC" w:rsidRDefault="008306EC"/>
  <w:p w14:paraId="07D0F8DE" w14:textId="77777777" w:rsidR="008306EC" w:rsidRDefault="008306EC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pt;height:30pt" o:bullet="t">
        <v:imagedata r:id="rId1" o:title="Tick"/>
      </v:shape>
    </w:pict>
  </w:numPicBullet>
  <w:numPicBullet w:numPicBulletId="1">
    <w:pict>
      <v:shape id="_x0000_i1026" type="#_x0000_t75" style="width:30pt;height:30pt" o:bullet="t">
        <v:imagedata r:id="rId2" o:title="Cross"/>
      </v:shape>
    </w:pict>
  </w:numPicBullet>
  <w:numPicBullet w:numPicBulletId="2">
    <w:pict>
      <v:shape id="_x0000_i1027" type="#_x0000_t75" style="width:209.25pt;height:332.25pt" o:bullet="t">
        <v:imagedata r:id="rId3" o:title="art1EF6"/>
      </v:shape>
    </w:pict>
  </w:numPicBullet>
  <w:numPicBullet w:numPicBulletId="3">
    <w:pict>
      <v:shape id="_x0000_i1028" type="#_x0000_t75" style="width:209.25pt;height:332.25pt" o:bullet="t">
        <v:imagedata r:id="rId4" o:title="TK_LOGO_POINTER_RGB_bullet_blue"/>
      </v:shape>
    </w:pict>
  </w:numPicBullet>
  <w:numPicBullet w:numPicBulletId="4">
    <w:pict>
      <v:shape id="_x0000_i1029" type="#_x0000_t75" style="width:567pt;height:903.75pt" o:bullet="t">
        <v:imagedata r:id="rId5" o:title="Blue Pointer-01-01"/>
      </v:shape>
    </w:pic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A153C0"/>
    <w:multiLevelType w:val="hybridMultilevel"/>
    <w:tmpl w:val="49223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0FAB"/>
    <w:multiLevelType w:val="multilevel"/>
    <w:tmpl w:val="6DE08FB8"/>
    <w:styleLink w:val="CurrentList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534B6"/>
    <w:multiLevelType w:val="hybridMultilevel"/>
    <w:tmpl w:val="55AE6156"/>
    <w:lvl w:ilvl="0" w:tplc="AE02F45C">
      <w:start w:val="1"/>
      <w:numFmt w:val="bullet"/>
      <w:pStyle w:val="Subheadwithpointer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562721615">
    <w:abstractNumId w:val="9"/>
  </w:num>
  <w:num w:numId="2" w16cid:durableId="163447158">
    <w:abstractNumId w:val="2"/>
  </w:num>
  <w:num w:numId="3" w16cid:durableId="1897741508">
    <w:abstractNumId w:val="7"/>
  </w:num>
  <w:num w:numId="4" w16cid:durableId="1436558699">
    <w:abstractNumId w:val="10"/>
  </w:num>
  <w:num w:numId="5" w16cid:durableId="1963609341">
    <w:abstractNumId w:val="0"/>
  </w:num>
  <w:num w:numId="6" w16cid:durableId="1356224688">
    <w:abstractNumId w:val="5"/>
  </w:num>
  <w:num w:numId="7" w16cid:durableId="1362122119">
    <w:abstractNumId w:val="1"/>
  </w:num>
  <w:num w:numId="8" w16cid:durableId="1869290889">
    <w:abstractNumId w:val="4"/>
  </w:num>
  <w:num w:numId="9" w16cid:durableId="961763251">
    <w:abstractNumId w:val="11"/>
  </w:num>
  <w:num w:numId="10" w16cid:durableId="2097510557">
    <w:abstractNumId w:val="7"/>
  </w:num>
  <w:num w:numId="11" w16cid:durableId="1449277817">
    <w:abstractNumId w:val="2"/>
  </w:num>
  <w:num w:numId="12" w16cid:durableId="389504496">
    <w:abstractNumId w:val="11"/>
  </w:num>
  <w:num w:numId="13" w16cid:durableId="2022924400">
    <w:abstractNumId w:val="9"/>
  </w:num>
  <w:num w:numId="14" w16cid:durableId="2138906686">
    <w:abstractNumId w:val="10"/>
  </w:num>
  <w:num w:numId="15" w16cid:durableId="317853467">
    <w:abstractNumId w:val="1"/>
  </w:num>
  <w:num w:numId="16" w16cid:durableId="598492199">
    <w:abstractNumId w:val="4"/>
  </w:num>
  <w:num w:numId="17" w16cid:durableId="1239483899">
    <w:abstractNumId w:val="10"/>
  </w:num>
  <w:num w:numId="18" w16cid:durableId="796294275">
    <w:abstractNumId w:val="6"/>
  </w:num>
  <w:num w:numId="19" w16cid:durableId="2097902334">
    <w:abstractNumId w:val="8"/>
  </w:num>
  <w:num w:numId="20" w16cid:durableId="188718334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4F0"/>
    <w:rsid w:val="00015B1A"/>
    <w:rsid w:val="0002254B"/>
    <w:rsid w:val="00026691"/>
    <w:rsid w:val="00082050"/>
    <w:rsid w:val="00087B09"/>
    <w:rsid w:val="000A569F"/>
    <w:rsid w:val="000B2CE7"/>
    <w:rsid w:val="000B77E5"/>
    <w:rsid w:val="000D6968"/>
    <w:rsid w:val="000F5932"/>
    <w:rsid w:val="001201E4"/>
    <w:rsid w:val="001235FA"/>
    <w:rsid w:val="001357C9"/>
    <w:rsid w:val="001566F2"/>
    <w:rsid w:val="0017045F"/>
    <w:rsid w:val="001714F0"/>
    <w:rsid w:val="001978C4"/>
    <w:rsid w:val="001B2301"/>
    <w:rsid w:val="001E3CA3"/>
    <w:rsid w:val="001F2B16"/>
    <w:rsid w:val="001F7773"/>
    <w:rsid w:val="00235450"/>
    <w:rsid w:val="00275D5E"/>
    <w:rsid w:val="002B27F6"/>
    <w:rsid w:val="002D25C1"/>
    <w:rsid w:val="002E16E7"/>
    <w:rsid w:val="002E3705"/>
    <w:rsid w:val="002E5D89"/>
    <w:rsid w:val="002F4E11"/>
    <w:rsid w:val="003365A2"/>
    <w:rsid w:val="00372F45"/>
    <w:rsid w:val="00375061"/>
    <w:rsid w:val="00377808"/>
    <w:rsid w:val="00377FFC"/>
    <w:rsid w:val="003B2EB4"/>
    <w:rsid w:val="003C1D02"/>
    <w:rsid w:val="003D4E0B"/>
    <w:rsid w:val="003F2BD9"/>
    <w:rsid w:val="003F6230"/>
    <w:rsid w:val="00405FC5"/>
    <w:rsid w:val="00411BE9"/>
    <w:rsid w:val="00430916"/>
    <w:rsid w:val="0046077F"/>
    <w:rsid w:val="00465755"/>
    <w:rsid w:val="004750A7"/>
    <w:rsid w:val="00492175"/>
    <w:rsid w:val="004944EE"/>
    <w:rsid w:val="004B05BB"/>
    <w:rsid w:val="004B3C9A"/>
    <w:rsid w:val="004F463D"/>
    <w:rsid w:val="00510ED3"/>
    <w:rsid w:val="00512916"/>
    <w:rsid w:val="00531C8C"/>
    <w:rsid w:val="00543D26"/>
    <w:rsid w:val="00564CD3"/>
    <w:rsid w:val="00573834"/>
    <w:rsid w:val="00583C88"/>
    <w:rsid w:val="00584A10"/>
    <w:rsid w:val="00590890"/>
    <w:rsid w:val="00597ED1"/>
    <w:rsid w:val="005A4246"/>
    <w:rsid w:val="005B1D35"/>
    <w:rsid w:val="005B3CA6"/>
    <w:rsid w:val="005B4650"/>
    <w:rsid w:val="005B7ADF"/>
    <w:rsid w:val="0062626B"/>
    <w:rsid w:val="00626EDA"/>
    <w:rsid w:val="00671FE5"/>
    <w:rsid w:val="00680CD2"/>
    <w:rsid w:val="00685969"/>
    <w:rsid w:val="006F569D"/>
    <w:rsid w:val="006F7E8A"/>
    <w:rsid w:val="007070A1"/>
    <w:rsid w:val="00715DD1"/>
    <w:rsid w:val="007239F8"/>
    <w:rsid w:val="0072620F"/>
    <w:rsid w:val="00735B7D"/>
    <w:rsid w:val="00740AC8"/>
    <w:rsid w:val="00785BEE"/>
    <w:rsid w:val="007A03B3"/>
    <w:rsid w:val="007A7E05"/>
    <w:rsid w:val="007C5AC9"/>
    <w:rsid w:val="007D268D"/>
    <w:rsid w:val="007E217D"/>
    <w:rsid w:val="007E6128"/>
    <w:rsid w:val="007F2F4C"/>
    <w:rsid w:val="007F788B"/>
    <w:rsid w:val="00805A94"/>
    <w:rsid w:val="0080784C"/>
    <w:rsid w:val="008116A6"/>
    <w:rsid w:val="008306EC"/>
    <w:rsid w:val="008472C3"/>
    <w:rsid w:val="00866E39"/>
    <w:rsid w:val="00874C73"/>
    <w:rsid w:val="00877394"/>
    <w:rsid w:val="00887DB6"/>
    <w:rsid w:val="008941E7"/>
    <w:rsid w:val="008C1253"/>
    <w:rsid w:val="008F2ECD"/>
    <w:rsid w:val="008F744A"/>
    <w:rsid w:val="0090477F"/>
    <w:rsid w:val="00905099"/>
    <w:rsid w:val="009122BB"/>
    <w:rsid w:val="00921BC6"/>
    <w:rsid w:val="009908BD"/>
    <w:rsid w:val="0099114F"/>
    <w:rsid w:val="009A0524"/>
    <w:rsid w:val="009A267F"/>
    <w:rsid w:val="009A31B1"/>
    <w:rsid w:val="009A448F"/>
    <w:rsid w:val="009B1F2D"/>
    <w:rsid w:val="009B463F"/>
    <w:rsid w:val="009D1474"/>
    <w:rsid w:val="009E331F"/>
    <w:rsid w:val="009F66A8"/>
    <w:rsid w:val="00A466EE"/>
    <w:rsid w:val="00A477BB"/>
    <w:rsid w:val="00A62B49"/>
    <w:rsid w:val="00A80AA7"/>
    <w:rsid w:val="00A91D2D"/>
    <w:rsid w:val="00AA5C2E"/>
    <w:rsid w:val="00AA6E73"/>
    <w:rsid w:val="00AD3666"/>
    <w:rsid w:val="00AF123E"/>
    <w:rsid w:val="00B4263C"/>
    <w:rsid w:val="00B5559F"/>
    <w:rsid w:val="00B613DC"/>
    <w:rsid w:val="00B6679E"/>
    <w:rsid w:val="00B66F6B"/>
    <w:rsid w:val="00B81BD0"/>
    <w:rsid w:val="00B846C2"/>
    <w:rsid w:val="00B95F60"/>
    <w:rsid w:val="00BE3E54"/>
    <w:rsid w:val="00C2413A"/>
    <w:rsid w:val="00C31397"/>
    <w:rsid w:val="00C4589F"/>
    <w:rsid w:val="00C4731F"/>
    <w:rsid w:val="00C51C6A"/>
    <w:rsid w:val="00C8314B"/>
    <w:rsid w:val="00C91F46"/>
    <w:rsid w:val="00CC51B6"/>
    <w:rsid w:val="00CC563E"/>
    <w:rsid w:val="00CD23C4"/>
    <w:rsid w:val="00CD2BC6"/>
    <w:rsid w:val="00CE5BBF"/>
    <w:rsid w:val="00CF553F"/>
    <w:rsid w:val="00D11C7E"/>
    <w:rsid w:val="00D508B4"/>
    <w:rsid w:val="00D86752"/>
    <w:rsid w:val="00D95FA0"/>
    <w:rsid w:val="00DA43DE"/>
    <w:rsid w:val="00DA5725"/>
    <w:rsid w:val="00DA7F11"/>
    <w:rsid w:val="00DC28D6"/>
    <w:rsid w:val="00DC4C0F"/>
    <w:rsid w:val="00DC5FAC"/>
    <w:rsid w:val="00DF66B4"/>
    <w:rsid w:val="00E00085"/>
    <w:rsid w:val="00E22886"/>
    <w:rsid w:val="00E24FDF"/>
    <w:rsid w:val="00E3210F"/>
    <w:rsid w:val="00E36879"/>
    <w:rsid w:val="00E606E8"/>
    <w:rsid w:val="00E647DF"/>
    <w:rsid w:val="00E763E4"/>
    <w:rsid w:val="00E82606"/>
    <w:rsid w:val="00E9136B"/>
    <w:rsid w:val="00E95AEC"/>
    <w:rsid w:val="00E97AF2"/>
    <w:rsid w:val="00EC6653"/>
    <w:rsid w:val="00EF22F0"/>
    <w:rsid w:val="00EF631F"/>
    <w:rsid w:val="00F02A4E"/>
    <w:rsid w:val="00F06022"/>
    <w:rsid w:val="00F139E0"/>
    <w:rsid w:val="00F519DC"/>
    <w:rsid w:val="00F82220"/>
    <w:rsid w:val="00F84228"/>
    <w:rsid w:val="00F9563C"/>
    <w:rsid w:val="00F97695"/>
    <w:rsid w:val="00FA4EC5"/>
    <w:rsid w:val="00FA7617"/>
    <w:rsid w:val="00FE3F15"/>
    <w:rsid w:val="00FE4FB6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B001C8"/>
  <w15:chartTrackingRefBased/>
  <w15:docId w15:val="{8A92F4B2-35BF-2C41-9E78-AC6C0F2A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8" w:qFormat="1"/>
    <w:lsdException w:name="heading 2" w:uiPriority="0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846C2"/>
    <w:pPr>
      <w:numPr>
        <w:numId w:val="12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81BD0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customStyle="1" w:styleId="UnresolvedMention1">
    <w:name w:val="Unresolved Mention1"/>
    <w:uiPriority w:val="99"/>
    <w:semiHidden/>
    <w:unhideWhenUsed/>
    <w:rsid w:val="00E606E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81BD0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egislation.gov.uk/ukpga/1996/56/part/VI/chapter/III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charging-for-school-activiti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statutory-policies-for-schools-and-academy-trusts/statutory-policies-for-schools-and-academy-trusts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324A64456E546A137A51E77E706DE" ma:contentTypeVersion="19" ma:contentTypeDescription="Create a new document." ma:contentTypeScope="" ma:versionID="ba10ade27f68b9a7176c1dcce1e5221d">
  <xsd:schema xmlns:xsd="http://www.w3.org/2001/XMLSchema" xmlns:xs="http://www.w3.org/2001/XMLSchema" xmlns:p="http://schemas.microsoft.com/office/2006/metadata/properties" xmlns:ns2="ad4418cd-e37c-486a-96c9-4387e3dcbc95" xmlns:ns3="e3fe53d0-03ff-4f07-8f58-3f5b65f2f5e2" targetNamespace="http://schemas.microsoft.com/office/2006/metadata/properties" ma:root="true" ma:fieldsID="3aabffb5f7b9e3836ba41fc1a674464f" ns2:_="" ns3:_="">
    <xsd:import namespace="ad4418cd-e37c-486a-96c9-4387e3dcbc95"/>
    <xsd:import namespace="e3fe53d0-03ff-4f07-8f58-3f5b65f2f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418cd-e37c-486a-96c9-4387e3dcb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88e2fe-6a67-48e6-a1cd-478d6ae0b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53d0-03ff-4f07-8f58-3f5b65f2f5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7fbb8e-0538-462f-9761-d46e307af099}" ma:internalName="TaxCatchAll" ma:showField="CatchAllData" ma:web="e3fe53d0-03ff-4f07-8f58-3f5b65f2f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4418cd-e37c-486a-96c9-4387e3dcbc95">
      <Terms xmlns="http://schemas.microsoft.com/office/infopath/2007/PartnerControls"/>
    </lcf76f155ced4ddcb4097134ff3c332f>
    <TaxCatchAll xmlns="e3fe53d0-03ff-4f07-8f58-3f5b65f2f5e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C2C27-9709-4585-BAB7-15D14305C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418cd-e37c-486a-96c9-4387e3dcbc95"/>
    <ds:schemaRef ds:uri="e3fe53d0-03ff-4f07-8f58-3f5b65f2f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F6197-3498-4F75-B526-4CA2AE0BBB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4B317C-BBB6-45B3-AD7F-11DCD941E08B}">
  <ds:schemaRefs>
    <ds:schemaRef ds:uri="http://schemas.microsoft.com/office/2006/metadata/properties"/>
    <ds:schemaRef ds:uri="http://schemas.microsoft.com/office/infopath/2007/PartnerControls"/>
    <ds:schemaRef ds:uri="ad4418cd-e37c-486a-96c9-4387e3dcbc95"/>
    <ds:schemaRef ds:uri="e3fe53d0-03ff-4f07-8f58-3f5b65f2f5e2"/>
  </ds:schemaRefs>
</ds:datastoreItem>
</file>

<file path=customXml/itemProps4.xml><?xml version="1.0" encoding="utf-8"?>
<ds:datastoreItem xmlns:ds="http://schemas.openxmlformats.org/officeDocument/2006/customXml" ds:itemID="{0A20A14F-6E4B-42E7-9E00-E6FFEFBF4C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Links>
    <vt:vector size="66" baseType="variant">
      <vt:variant>
        <vt:i4>1376311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_Toc531176464</vt:lpwstr>
      </vt:variant>
      <vt:variant>
        <vt:i4>1376311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_Toc531176463</vt:lpwstr>
      </vt:variant>
      <vt:variant>
        <vt:i4>1376311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_Toc531176462</vt:lpwstr>
      </vt:variant>
      <vt:variant>
        <vt:i4>1376311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_Toc531176461</vt:lpwstr>
      </vt:variant>
      <vt:variant>
        <vt:i4>1376311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_Toc531176460</vt:lpwstr>
      </vt:variant>
      <vt:variant>
        <vt:i4>1441847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_Toc531176459</vt:lpwstr>
      </vt:variant>
      <vt:variant>
        <vt:i4>1441847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_Toc531176458</vt:lpwstr>
      </vt:variant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https://schoolgovernors.thekeysupport.com/policy-bank/</vt:lpwstr>
      </vt:variant>
      <vt:variant>
        <vt:lpwstr/>
      </vt:variant>
      <vt:variant>
        <vt:i4>7864438</vt:i4>
      </vt:variant>
      <vt:variant>
        <vt:i4>0</vt:i4>
      </vt:variant>
      <vt:variant>
        <vt:i4>0</vt:i4>
      </vt:variant>
      <vt:variant>
        <vt:i4>5</vt:i4>
      </vt:variant>
      <vt:variant>
        <vt:lpwstr>https://schoolleaders.thekeysupport.com/policy-expert/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Janet SCOTT</cp:lastModifiedBy>
  <cp:revision>2</cp:revision>
  <cp:lastPrinted>2024-05-15T07:16:00Z</cp:lastPrinted>
  <dcterms:created xsi:type="dcterms:W3CDTF">2026-04-29T15:29:00Z</dcterms:created>
  <dcterms:modified xsi:type="dcterms:W3CDTF">2026-04-29T15:29:00Z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0x010100418324A64456E546A137A51E77E706DE</vt:lpwstr>
  </property>
  <property fmtid="{D5CDD505-2E9C-101B-9397-08002B2CF9AE}" pid="3" name="MSIP_Label_e7530486-e78d-4a74-98fa-f49257c8fb97_Enabled">
    <vt:lpwstr>true</vt:lpwstr>
  </property>
  <property fmtid="{D5CDD505-2E9C-101B-9397-08002B2CF9AE}" pid="4" name="MSIP_Label_e7530486-e78d-4a74-98fa-f49257c8fb97_SetDate">
    <vt:lpwstr>2026-04-29T15:23:23Z</vt:lpwstr>
  </property>
  <property fmtid="{D5CDD505-2E9C-101B-9397-08002B2CF9AE}" pid="5" name="MSIP_Label_e7530486-e78d-4a74-98fa-f49257c8fb97_Method">
    <vt:lpwstr>Standard</vt:lpwstr>
  </property>
  <property fmtid="{D5CDD505-2E9C-101B-9397-08002B2CF9AE}" pid="6" name="MSIP_Label_e7530486-e78d-4a74-98fa-f49257c8fb97_Name">
    <vt:lpwstr>All Employees (unrestricted)</vt:lpwstr>
  </property>
  <property fmtid="{D5CDD505-2E9C-101B-9397-08002B2CF9AE}" pid="7" name="MSIP_Label_e7530486-e78d-4a74-98fa-f49257c8fb97_SiteId">
    <vt:lpwstr>7c95cf98-ca26-4218-8b8b-944117f7612f</vt:lpwstr>
  </property>
  <property fmtid="{D5CDD505-2E9C-101B-9397-08002B2CF9AE}" pid="8" name="MSIP_Label_e7530486-e78d-4a74-98fa-f49257c8fb97_ActionId">
    <vt:lpwstr>42184f5f-aa52-4a8a-b19c-bbcb1b4ea2db</vt:lpwstr>
  </property>
  <property fmtid="{D5CDD505-2E9C-101B-9397-08002B2CF9AE}" pid="9" name="MSIP_Label_e7530486-e78d-4a74-98fa-f49257c8fb97_ContentBits">
    <vt:lpwstr>0</vt:lpwstr>
  </property>
  <property fmtid="{D5CDD505-2E9C-101B-9397-08002B2CF9AE}" pid="10" name="MSIP_Label_e7530486-e78d-4a74-98fa-f49257c8fb97_Tag">
    <vt:lpwstr>10, 3, 0, 1</vt:lpwstr>
  </property>
</Properties>
</file>